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margin" w:tblpY="121"/>
        <w:tblW w:w="9539" w:type="dxa"/>
        <w:tblInd w:w="0" w:type="dxa"/>
        <w:tblLayout w:type="fixed"/>
        <w:tblCellMar>
          <w:top w:w="0" w:type="dxa"/>
          <w:left w:w="108" w:type="dxa"/>
          <w:bottom w:w="0" w:type="dxa"/>
          <w:right w:w="108" w:type="dxa"/>
        </w:tblCellMar>
      </w:tblPr>
      <w:tblGrid>
        <w:gridCol w:w="2131"/>
        <w:gridCol w:w="5470"/>
        <w:gridCol w:w="1938"/>
      </w:tblGrid>
      <w:tr>
        <w:tblPrEx>
          <w:tblCellMar>
            <w:top w:w="0" w:type="dxa"/>
            <w:left w:w="108" w:type="dxa"/>
            <w:bottom w:w="0" w:type="dxa"/>
            <w:right w:w="108" w:type="dxa"/>
          </w:tblCellMar>
        </w:tblPrEx>
        <w:trPr>
          <w:trHeight w:val="2231" w:hRule="atLeast"/>
        </w:trPr>
        <w:tc>
          <w:tcPr>
            <w:tcW w:w="2131" w:type="dxa"/>
            <w:tcBorders>
              <w:top w:val="single" w:color="000000" w:sz="4" w:space="0"/>
              <w:left w:val="single" w:color="000000" w:sz="4" w:space="0"/>
              <w:bottom w:val="single" w:color="000000" w:sz="4" w:space="0"/>
            </w:tcBorders>
            <w:shd w:val="clear" w:color="auto" w:fill="auto"/>
          </w:tcPr>
          <w:p>
            <w:pPr>
              <w:jc w:val="center"/>
              <w:rPr>
                <w:b/>
                <w:sz w:val="28"/>
                <w:szCs w:val="28"/>
              </w:rPr>
            </w:pPr>
            <w:r>
              <w:rPr>
                <w:rFonts w:ascii="Verdana" w:hAnsi="Verdana" w:cs="Verdana"/>
                <w:color w:val="333333"/>
                <w:sz w:val="18"/>
                <w:szCs w:val="18"/>
              </w:rPr>
              <w:drawing>
                <wp:inline distT="0" distB="0" distL="0" distR="0">
                  <wp:extent cx="838200" cy="1076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lum bright="20000" contrast="20000"/>
                            <a:extLst>
                              <a:ext uri="{28A0092B-C50C-407E-A947-70E740481C1C}">
                                <a14:useLocalDpi xmlns:a14="http://schemas.microsoft.com/office/drawing/2010/main" val="0"/>
                              </a:ext>
                            </a:extLst>
                          </a:blip>
                          <a:srcRect/>
                          <a:stretch>
                            <a:fillRect/>
                          </a:stretch>
                        </pic:blipFill>
                        <pic:spPr>
                          <a:xfrm>
                            <a:off x="0" y="0"/>
                            <a:ext cx="838200" cy="1076325"/>
                          </a:xfrm>
                          <a:prstGeom prst="rect">
                            <a:avLst/>
                          </a:prstGeom>
                          <a:solidFill>
                            <a:srgbClr val="FFFFFF">
                              <a:alpha val="0"/>
                            </a:srgbClr>
                          </a:solidFill>
                          <a:ln>
                            <a:noFill/>
                          </a:ln>
                        </pic:spPr>
                      </pic:pic>
                    </a:graphicData>
                  </a:graphic>
                </wp:inline>
              </w:drawing>
            </w:r>
          </w:p>
        </w:tc>
        <w:tc>
          <w:tcPr>
            <w:tcW w:w="5470" w:type="dxa"/>
            <w:tcBorders>
              <w:top w:val="single" w:color="000000" w:sz="4" w:space="0"/>
              <w:left w:val="single" w:color="000000" w:sz="4" w:space="0"/>
              <w:bottom w:val="single" w:color="000000" w:sz="4" w:space="0"/>
            </w:tcBorders>
            <w:shd w:val="clear" w:color="auto" w:fill="auto"/>
          </w:tcPr>
          <w:p>
            <w:pPr>
              <w:jc w:val="center"/>
              <w:rPr>
                <w:b/>
              </w:rPr>
            </w:pPr>
            <w:r>
              <w:rPr>
                <w:b/>
                <w:sz w:val="28"/>
                <w:szCs w:val="28"/>
              </w:rPr>
              <w:t>R O M Â N I A</w:t>
            </w:r>
          </w:p>
          <w:p>
            <w:pPr>
              <w:jc w:val="center"/>
              <w:rPr>
                <w:b/>
              </w:rPr>
            </w:pPr>
            <w:r>
              <w:rPr>
                <w:b/>
              </w:rPr>
              <w:t>JUDEŢUL ARGEŞ</w:t>
            </w:r>
          </w:p>
          <w:p>
            <w:pPr>
              <w:jc w:val="center"/>
              <w:rPr>
                <w:b/>
              </w:rPr>
            </w:pPr>
            <w:r>
              <w:rPr>
                <w:b/>
              </w:rPr>
              <w:t>PRIMĂRIA COMUNEI MOŞOAIA</w:t>
            </w:r>
          </w:p>
          <w:p>
            <w:pPr>
              <w:jc w:val="center"/>
              <w:rPr>
                <w:b/>
              </w:rPr>
            </w:pPr>
            <w:r>
              <w:rPr>
                <w:b/>
              </w:rPr>
              <w:t>Satul Moşoaia, str. Calea Drăgăşani, nr.95.</w:t>
            </w:r>
          </w:p>
          <w:p>
            <w:pPr>
              <w:jc w:val="center"/>
              <w:rPr>
                <w:b/>
              </w:rPr>
            </w:pPr>
            <w:r>
              <w:rPr>
                <w:b/>
              </w:rPr>
              <w:t>C.F. 5010153</w:t>
            </w:r>
          </w:p>
          <w:p>
            <w:pPr>
              <w:jc w:val="center"/>
              <w:rPr>
                <w:b/>
              </w:rPr>
            </w:pPr>
            <w:r>
              <w:rPr>
                <w:b/>
              </w:rPr>
              <w:t>Tel./Fax: 0248/294.001; Tel. 0248/294.198</w:t>
            </w:r>
          </w:p>
          <w:p>
            <w:pPr>
              <w:jc w:val="center"/>
            </w:pPr>
            <w:r>
              <w:rPr>
                <w:b/>
              </w:rPr>
              <w:t>e-mail: primaria_mosoaia@yahoo.com</w:t>
            </w:r>
          </w:p>
        </w:tc>
        <w:tc>
          <w:tcPr>
            <w:tcW w:w="1938" w:type="dxa"/>
            <w:tcBorders>
              <w:top w:val="single" w:color="000000" w:sz="4" w:space="0"/>
              <w:left w:val="single" w:color="000000" w:sz="4" w:space="0"/>
              <w:bottom w:val="single" w:color="000000" w:sz="4" w:space="0"/>
              <w:right w:val="single" w:color="000000" w:sz="4" w:space="0"/>
            </w:tcBorders>
            <w:shd w:val="clear" w:color="auto" w:fill="auto"/>
          </w:tcPr>
          <w:p>
            <w:pPr>
              <w:jc w:val="center"/>
            </w:pPr>
            <w:r>
              <w:drawing>
                <wp:inline distT="0" distB="0" distL="0" distR="0">
                  <wp:extent cx="69532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lum bright="20000" contrast="20000"/>
                            <a:extLst>
                              <a:ext uri="{28A0092B-C50C-407E-A947-70E740481C1C}">
                                <a14:useLocalDpi xmlns:a14="http://schemas.microsoft.com/office/drawing/2010/main" val="0"/>
                              </a:ext>
                            </a:extLst>
                          </a:blip>
                          <a:srcRect/>
                          <a:stretch>
                            <a:fillRect/>
                          </a:stretch>
                        </pic:blipFill>
                        <pic:spPr>
                          <a:xfrm>
                            <a:off x="0" y="0"/>
                            <a:ext cx="695325" cy="1066800"/>
                          </a:xfrm>
                          <a:prstGeom prst="rect">
                            <a:avLst/>
                          </a:prstGeom>
                          <a:solidFill>
                            <a:srgbClr val="FFFFFF">
                              <a:alpha val="0"/>
                            </a:srgbClr>
                          </a:solidFill>
                          <a:ln>
                            <a:noFill/>
                          </a:ln>
                        </pic:spPr>
                      </pic:pic>
                    </a:graphicData>
                  </a:graphic>
                </wp:inline>
              </w:drawing>
            </w:r>
          </w:p>
        </w:tc>
      </w:tr>
    </w:tbl>
    <w:p/>
    <w:p>
      <w:pPr>
        <w:rPr>
          <w:b/>
          <w:bCs/>
          <w:sz w:val="28"/>
          <w:szCs w:val="28"/>
          <w:u w:val="single"/>
          <w:lang w:val="ro-RO"/>
        </w:rPr>
      </w:pPr>
      <w:r>
        <w:rPr>
          <w:b/>
          <w:bCs/>
          <w:sz w:val="32"/>
          <w:szCs w:val="32"/>
        </w:rPr>
        <w:t xml:space="preserve">                                                   </w:t>
      </w:r>
      <w:r>
        <w:rPr>
          <w:b/>
          <w:bCs/>
          <w:sz w:val="28"/>
          <w:szCs w:val="28"/>
        </w:rPr>
        <w:t xml:space="preserve">     </w:t>
      </w:r>
      <w:r>
        <w:rPr>
          <w:b/>
          <w:bCs/>
          <w:sz w:val="28"/>
          <w:szCs w:val="28"/>
          <w:u w:val="single"/>
        </w:rPr>
        <w:t>ANUN</w:t>
      </w:r>
      <w:r>
        <w:rPr>
          <w:b/>
          <w:bCs/>
          <w:sz w:val="28"/>
          <w:szCs w:val="28"/>
          <w:u w:val="single"/>
          <w:lang w:val="ro-RO"/>
        </w:rPr>
        <w:t>Ț</w:t>
      </w:r>
    </w:p>
    <w:p>
      <w:pPr>
        <w:rPr>
          <w:rFonts w:hint="default"/>
          <w:b/>
          <w:bCs/>
          <w:sz w:val="28"/>
          <w:szCs w:val="28"/>
          <w:u w:val="single"/>
          <w:lang w:val="en-US"/>
        </w:rPr>
      </w:pPr>
      <w:r>
        <w:rPr>
          <w:rFonts w:hint="default"/>
          <w:b/>
          <w:bCs/>
          <w:sz w:val="28"/>
          <w:szCs w:val="28"/>
          <w:u w:val="none"/>
          <w:lang w:val="en-US"/>
        </w:rPr>
        <w:t xml:space="preserve">                                                  </w:t>
      </w:r>
      <w:r>
        <w:rPr>
          <w:rFonts w:hint="default"/>
          <w:b/>
          <w:bCs/>
          <w:sz w:val="22"/>
          <w:szCs w:val="22"/>
          <w:u w:val="none"/>
          <w:lang w:val="en-US"/>
        </w:rPr>
        <w:t xml:space="preserve">         </w:t>
      </w:r>
      <w:r>
        <w:rPr>
          <w:rFonts w:hint="default"/>
          <w:b/>
          <w:bCs/>
          <w:sz w:val="28"/>
          <w:szCs w:val="28"/>
          <w:u w:val="none"/>
          <w:lang w:val="en-US"/>
        </w:rPr>
        <w:t xml:space="preserve"> </w:t>
      </w:r>
      <w:r>
        <w:rPr>
          <w:rFonts w:hint="default"/>
          <w:b/>
          <w:bCs/>
          <w:sz w:val="28"/>
          <w:szCs w:val="28"/>
          <w:u w:val="single"/>
          <w:lang w:val="en-US"/>
        </w:rPr>
        <w:t>Nr. 5601/07.05.2021</w:t>
      </w:r>
    </w:p>
    <w:p>
      <w:pPr>
        <w:rPr>
          <w:rFonts w:hint="default"/>
          <w:b/>
          <w:bCs/>
          <w:sz w:val="28"/>
          <w:szCs w:val="28"/>
          <w:u w:val="single"/>
          <w:lang w:val="en-US"/>
        </w:rPr>
      </w:pPr>
    </w:p>
    <w:p>
      <w:pPr>
        <w:rPr>
          <w:rFonts w:hint="default"/>
          <w:b/>
          <w:bCs/>
          <w:sz w:val="28"/>
          <w:szCs w:val="28"/>
          <w:u w:val="none"/>
          <w:lang w:val="en-US"/>
        </w:rPr>
      </w:pPr>
      <w:r>
        <w:rPr>
          <w:rFonts w:hint="default"/>
          <w:b/>
          <w:bCs/>
          <w:sz w:val="28"/>
          <w:szCs w:val="28"/>
          <w:u w:val="none"/>
          <w:lang w:val="en-US"/>
        </w:rPr>
        <w:t>Afisat  la sediu si pe site-ul intitutiei in data de 02.06.2021.</w:t>
      </w:r>
    </w:p>
    <w:p>
      <w:pPr>
        <w:rPr>
          <w:rFonts w:hint="default"/>
          <w:b/>
          <w:bCs/>
          <w:sz w:val="28"/>
          <w:szCs w:val="28"/>
          <w:u w:val="none"/>
          <w:lang w:val="en-US"/>
        </w:rPr>
      </w:pPr>
    </w:p>
    <w:p>
      <w:pPr>
        <w:ind w:firstLine="720" w:firstLineChars="0"/>
        <w:rPr>
          <w:rFonts w:hint="default" w:ascii="Arial" w:hAnsi="Arial" w:cs="Arial"/>
          <w:b/>
          <w:bCs/>
          <w:sz w:val="24"/>
          <w:szCs w:val="24"/>
          <w:u w:val="single"/>
          <w:lang w:val="en-US"/>
        </w:rPr>
      </w:pPr>
      <w:r>
        <w:rPr>
          <w:rFonts w:hint="default" w:ascii="Arial" w:hAnsi="Arial" w:cs="Arial"/>
          <w:b/>
          <w:bCs/>
          <w:sz w:val="24"/>
          <w:szCs w:val="24"/>
          <w:u w:val="single"/>
        </w:rPr>
        <w:t>Primaria Comunei Mosoaia, cu sediul in comuna Mosoaia, strada Calea Dragasani nr 95, judetul Arges, organizeaza concurs pentru ocuparea, pe perioada nedeterminata, a functiei publice</w:t>
      </w:r>
      <w:r>
        <w:rPr>
          <w:rFonts w:hint="default" w:ascii="Arial" w:hAnsi="Arial" w:cs="Arial"/>
          <w:b/>
          <w:bCs/>
          <w:sz w:val="24"/>
          <w:szCs w:val="24"/>
          <w:u w:val="single"/>
          <w:lang w:val="en-US"/>
        </w:rPr>
        <w:t xml:space="preserve"> de executie </w:t>
      </w:r>
      <w:r>
        <w:rPr>
          <w:rFonts w:hint="default" w:ascii="Arial" w:hAnsi="Arial" w:cs="Arial"/>
          <w:b/>
          <w:bCs/>
          <w:sz w:val="24"/>
          <w:szCs w:val="24"/>
          <w:u w:val="single"/>
        </w:rPr>
        <w:t xml:space="preserve"> de Consilier</w:t>
      </w:r>
      <w:r>
        <w:rPr>
          <w:rFonts w:hint="default" w:ascii="Arial" w:hAnsi="Arial" w:cs="Arial"/>
          <w:b/>
          <w:bCs/>
          <w:sz w:val="24"/>
          <w:szCs w:val="24"/>
          <w:u w:val="single"/>
          <w:lang w:val="en-US"/>
        </w:rPr>
        <w:t xml:space="preserve"> Juridic</w:t>
      </w:r>
      <w:r>
        <w:rPr>
          <w:rFonts w:hint="default" w:ascii="Arial" w:hAnsi="Arial" w:cs="Arial"/>
          <w:b/>
          <w:bCs/>
          <w:sz w:val="24"/>
          <w:szCs w:val="24"/>
          <w:u w:val="single"/>
        </w:rPr>
        <w:t>,</w:t>
      </w:r>
      <w:r>
        <w:rPr>
          <w:rFonts w:hint="default" w:ascii="Arial" w:hAnsi="Arial" w:cs="Arial"/>
          <w:b/>
          <w:bCs/>
          <w:sz w:val="24"/>
          <w:szCs w:val="24"/>
          <w:u w:val="single"/>
          <w:lang w:val="en-US"/>
        </w:rPr>
        <w:t xml:space="preserve"> clasa I,</w:t>
      </w:r>
      <w:r>
        <w:rPr>
          <w:rFonts w:hint="default" w:ascii="Arial" w:hAnsi="Arial" w:cs="Arial"/>
          <w:b/>
          <w:bCs/>
          <w:sz w:val="24"/>
          <w:szCs w:val="24"/>
          <w:u w:val="single"/>
        </w:rPr>
        <w:t xml:space="preserve"> </w:t>
      </w:r>
      <w:r>
        <w:rPr>
          <w:rFonts w:hint="default" w:ascii="Arial" w:hAnsi="Arial" w:cs="Arial"/>
          <w:b/>
          <w:bCs/>
          <w:sz w:val="24"/>
          <w:szCs w:val="24"/>
          <w:u w:val="single"/>
          <w:lang w:val="en-US"/>
        </w:rPr>
        <w:t>grad profesional superior (pozitia nr.28 din statul de functii aprobat prin H.C.L.  nr. 10/26.11.2020)</w:t>
      </w:r>
      <w:bookmarkStart w:id="0" w:name="_GoBack"/>
      <w:bookmarkEnd w:id="0"/>
      <w:r>
        <w:rPr>
          <w:rFonts w:hint="default" w:ascii="Arial" w:hAnsi="Arial" w:cs="Arial"/>
          <w:b/>
          <w:bCs/>
          <w:sz w:val="24"/>
          <w:szCs w:val="24"/>
          <w:u w:val="single"/>
        </w:rPr>
        <w:t xml:space="preserve">, Compartimentul </w:t>
      </w:r>
      <w:r>
        <w:rPr>
          <w:rFonts w:hint="default" w:ascii="Arial" w:hAnsi="Arial" w:cs="Arial"/>
          <w:b/>
          <w:bCs/>
          <w:sz w:val="24"/>
          <w:szCs w:val="24"/>
          <w:u w:val="single"/>
          <w:lang w:val="en-US"/>
        </w:rPr>
        <w:t>Juridic.</w:t>
      </w:r>
    </w:p>
    <w:p>
      <w:pPr>
        <w:numPr>
          <w:ilvl w:val="0"/>
          <w:numId w:val="0"/>
        </w:numPr>
        <w:shd w:val="clear" w:color="auto" w:fill="FFFFFF"/>
        <w:spacing w:before="100" w:beforeAutospacing="1" w:after="100" w:afterAutospacing="1" w:line="370" w:lineRule="atLeast"/>
        <w:ind w:leftChars="0" w:right="370" w:rightChars="0"/>
        <w:jc w:val="both"/>
        <w:rPr>
          <w:rFonts w:hint="default" w:ascii="Arial" w:hAnsi="Arial" w:cs="Arial"/>
          <w:b/>
          <w:bCs/>
          <w:sz w:val="24"/>
          <w:szCs w:val="24"/>
          <w:u w:val="single"/>
          <w:lang w:val="en-US"/>
        </w:rPr>
      </w:pPr>
      <w:r>
        <w:rPr>
          <w:rFonts w:hint="default" w:ascii="Arial" w:hAnsi="Arial" w:cs="Arial"/>
          <w:b w:val="0"/>
          <w:bCs w:val="0"/>
          <w:sz w:val="24"/>
          <w:szCs w:val="24"/>
          <w:u w:val="single"/>
          <w:lang w:val="en-US"/>
        </w:rPr>
        <w:t>--Durata normala a timpului de lucru este de 8 ore/zi , 40 de ore/saptamana;</w:t>
      </w:r>
    </w:p>
    <w:p>
      <w:pPr>
        <w:pStyle w:val="9"/>
        <w:numPr>
          <w:ilvl w:val="0"/>
          <w:numId w:val="1"/>
        </w:numPr>
        <w:shd w:val="clear" w:color="auto" w:fill="FFFFFF"/>
        <w:spacing w:beforeAutospacing="1" w:after="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b/>
          <w:bCs/>
          <w:color w:val="000000"/>
          <w:sz w:val="24"/>
          <w:szCs w:val="24"/>
          <w:u w:val="single"/>
        </w:rPr>
        <w:t>Condițiile generale</w:t>
      </w:r>
      <w:r>
        <w:rPr>
          <w:rFonts w:hint="default" w:ascii="Arial" w:hAnsi="Arial" w:eastAsia="Times New Roman" w:cs="Arial"/>
          <w:color w:val="000000"/>
          <w:sz w:val="24"/>
          <w:szCs w:val="24"/>
          <w:u w:val="single"/>
        </w:rPr>
        <w:t> pentru ocuparea unei funcții publice. Astfel, este necesar ca persoana să îndeplinească cumulativ următoarele criterii</w:t>
      </w:r>
      <w:r>
        <w:rPr>
          <w:rFonts w:hint="default" w:ascii="Arial" w:hAnsi="Arial" w:eastAsia="Times New Roman" w:cs="Arial"/>
          <w:color w:val="000000"/>
          <w:sz w:val="24"/>
          <w:szCs w:val="24"/>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tabs>
          <w:tab w:val="clear" w:pos="420"/>
        </w:tabs>
        <w:spacing w:before="0" w:beforeAutospacing="0" w:after="0" w:afterAutospacing="0" w:line="378" w:lineRule="atLeast"/>
        <w:ind w:left="0" w:leftChars="0" w:right="0" w:rightChars="0" w:firstLine="348" w:firstLineChars="0"/>
        <w:jc w:val="left"/>
        <w:rPr>
          <w:rFonts w:hint="default" w:ascii="Arial" w:hAnsi="Arial" w:eastAsia="Times New Roman" w:cs="Arial"/>
          <w:color w:val="000000"/>
          <w:sz w:val="24"/>
          <w:szCs w:val="24"/>
        </w:rPr>
      </w:pPr>
      <w:r>
        <w:rPr>
          <w:rFonts w:hint="default" w:ascii="Arial" w:hAnsi="Arial" w:eastAsia="sans-serif" w:cs="Arial"/>
          <w:i w:val="0"/>
          <w:caps w:val="0"/>
          <w:color w:val="000000"/>
          <w:spacing w:val="0"/>
          <w:sz w:val="24"/>
          <w:szCs w:val="24"/>
          <w:shd w:val="clear" w:fill="FFFFFF"/>
        </w:rPr>
        <w:t>are cetățenia română, cetățenie a altor state membre ale Uniunii Europene sau a statelor aparținând Spațiului Economic European și domiciliul în România;</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cunoaște limba română, scris și vorbit;</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vârsta de minimum 18 ani împliniți;</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capacitate deplină de exercițiu;</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o stare de sănătate corespunzătoare funcției publice pentru care candidează, atestată pe bază de examen medical de specialitate;</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îndeplinește condițiile de studiu prevăzute de lege pentru funcția publică;</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îndeplinește condițiile specifice pentru ocuparea funcției publice;</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nu a fost condamnată pentru săvârșirea unei infracțiuni contra umanității, contra statului sau contra autorității, de serviciu sau în legatură cu serviciul, care împiedică înfăptuirea justiției, de fals ori a unor fapte de corupție sau a unei infracțiuni săvârșite cu intenție, care ar face-o incompatibilă cu exercitarea funcției publice, cu excepția situației în care a intervenit reabilitarea;</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nu a fost destituită dintr-o funcție publică sau nu i-a încetat contractul individual de muncă pentru motive disciplinare în ultimii 7 ani;</w:t>
      </w:r>
    </w:p>
    <w:p>
      <w:pPr>
        <w:numPr>
          <w:ilvl w:val="0"/>
          <w:numId w:val="1"/>
        </w:numPr>
        <w:shd w:val="clear" w:color="auto" w:fill="FFFFFF"/>
        <w:spacing w:after="0" w:line="370" w:lineRule="atLeast"/>
        <w:ind w:right="37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nu a desfășurat activitate de poliție politică, astfel cum este definită prin lege.</w:t>
      </w:r>
    </w:p>
    <w:p>
      <w:pPr>
        <w:rPr>
          <w:rFonts w:hint="default" w:ascii="Arial" w:hAnsi="Arial" w:cs="Arial"/>
          <w:b/>
          <w:bCs/>
          <w:sz w:val="24"/>
          <w:szCs w:val="24"/>
        </w:rPr>
      </w:pPr>
    </w:p>
    <w:p>
      <w:pPr>
        <w:numPr>
          <w:ilvl w:val="0"/>
          <w:numId w:val="3"/>
        </w:numPr>
        <w:rPr>
          <w:rFonts w:hint="default" w:ascii="Arial" w:hAnsi="Arial" w:cs="Arial"/>
          <w:b/>
          <w:bCs/>
          <w:sz w:val="24"/>
          <w:szCs w:val="24"/>
          <w:u w:val="single"/>
        </w:rPr>
      </w:pPr>
      <w:r>
        <w:rPr>
          <w:rFonts w:hint="default" w:ascii="Arial" w:hAnsi="Arial" w:cs="Arial"/>
          <w:b/>
          <w:bCs/>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3757930</wp:posOffset>
                </wp:positionH>
                <wp:positionV relativeFrom="paragraph">
                  <wp:posOffset>209550</wp:posOffset>
                </wp:positionV>
                <wp:extent cx="3637915" cy="65405"/>
                <wp:effectExtent l="0" t="0" r="0" b="0"/>
                <wp:wrapSquare wrapText="bothSides"/>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637915" cy="65405"/>
                        </a:xfrm>
                        <a:prstGeom prst="rect">
                          <a:avLst/>
                        </a:prstGeom>
                        <a:solidFill>
                          <a:srgbClr val="FFFFFF">
                            <a:alpha val="0"/>
                          </a:srgbClr>
                        </a:solidFill>
                        <a:ln>
                          <a:noFill/>
                        </a:ln>
                      </wps:spPr>
                      <wps:txbx>
                        <w:txbxContent>
                          <w:p>
                            <w:r>
                              <w:t xml:space="preserve">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5.9pt;margin-top:16.5pt;height:5.15pt;width:286.45pt;mso-wrap-distance-bottom:0pt;mso-wrap-distance-left:9pt;mso-wrap-distance-right:9pt;mso-wrap-distance-top:0pt;z-index:251660288;mso-width-relative:page;mso-height-relative:page;" fillcolor="#FFFFFF" filled="t" stroked="f" coordsize="21600,21600" o:gfxdata="UEsDBAoAAAAAAIdO4kAAAAAAAAAAAAAAAAAEAAAAZHJzL1BLAwQUAAAACACHTuJAQ2jeOdgAAAAK&#10;AQAADwAAAGRycy9kb3ducmV2LnhtbE2Py07DMBBF90j9B2sqsaNOmtJHiFOJItgiAlK3bjyNo8Tj&#10;KHYf/D3TFV2O5urcc4vt1fXijGNoPSlIZwkIpNqblhoFP9/vT2sQIWoyuveECn4xwLacPBQ6N/5C&#10;X3iuYiMYQiHXCmyMQy5lqC06HWZ+QOLf0Y9ORz7HRppRXxjuejlPkqV0uiVusHrAncW6q05OQfY5&#10;X+3DR/W2G/a46dbhtTuSVepxmiYvICJe438YbvqsDiU7HfyJTBC9gudNyuqRYRlvugXS5WIF4qBg&#10;kWUgy0LeTyj/AFBLAwQUAAAACACHTuJAMXQXYx4CAABJBAAADgAAAGRycy9lMm9Eb2MueG1srVTB&#10;btswDL0P2D8Iui9OmiXbjDhFlyDDgK4b0O4DZFmOhcmiRimxu68fJSVZ1116mA8GRZGPfI+0V9dj&#10;b9hRoddgKz6bTDlTVkKj7b7i3x92b95z5oOwjTBgVcUflefX69evVoMr1RV0YBqFjECsLwdX8S4E&#10;VxaFl53qhZ+AU5YuW8BeBDrivmhQDITem+JqOl0WA2DjEKTynrzbfMlPiPgSQGhbLdUW5KFXNmRU&#10;VEYEouQ77Txfp27bVsnwtW29CsxUnJiG9KYiZNfxXaxXotyjcJ2WpxbES1p4xqkX2lLRC9RWBMEO&#10;qP+B6rVE8NCGiYS+yESSIsRiNn2mzX0nnEpcSGrvLqL7/wcr747fkOmm4nPOrOhp4A9qDOwjjGwe&#10;1RmcLyno3lFYGMlNO5OYencL8odnFjadsHt1gwhDp0RD3c1iZvEkNeP4CFIPX6ChMuIQIAGNLfZR&#10;OhKDETpN5vEymdiKJOd8OX/3YbbgTNLdcvF2ukgVRHlOdujDJwU9i0bFkQafwMXx1ofYjCjPIbGW&#10;B6ObnTYmHXBfbwyyo6Al2aUn5xrXiexNi0IYPocmvL8wjI1IFiJmLhc9SYLIOvMPYz2eJK2heSQx&#10;EPJG0vdIRgf4i7OBtrHi/udBoOLMfLYkaFzds4Fnoz4bwkpKrXjgLJubkFf84FDvO0LOI7NwQ6K3&#10;OgkSp5O7OPVJG5Z4nb6GuMJPzynqzx9g/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DaN452AAA&#10;AAoBAAAPAAAAAAAAAAEAIAAAACIAAABkcnMvZG93bnJldi54bWxQSwECFAAUAAAACACHTuJAMXQX&#10;Yx4CAABJBAAADgAAAAAAAAABACAAAAAnAQAAZHJzL2Uyb0RvYy54bWxQSwUGAAAAAAYABgBZAQAA&#10;twUAAAAA&#10;">
                <v:fill on="t" opacity="0f" focussize="0,0"/>
                <v:stroke on="f"/>
                <v:imagedata o:title=""/>
                <o:lock v:ext="edit" aspectratio="f"/>
                <v:textbox inset="0mm,0mm,0mm,0mm">
                  <w:txbxContent>
                    <w:p>
                      <w:r>
                        <w:t xml:space="preserve"> </w:t>
                      </w:r>
                    </w:p>
                  </w:txbxContent>
                </v:textbox>
                <w10:wrap type="square"/>
              </v:shape>
            </w:pict>
          </mc:Fallback>
        </mc:AlternateContent>
      </w:r>
      <w:r>
        <w:rPr>
          <w:rFonts w:hint="default" w:ascii="Arial" w:hAnsi="Arial" w:cs="Arial"/>
          <w:b/>
          <w:bCs/>
          <w:sz w:val="24"/>
          <w:szCs w:val="24"/>
          <w:u w:val="single"/>
        </w:rPr>
        <w:t>Dosarul de concurs va cuprinde urmatoarele documente:</w:t>
      </w:r>
    </w:p>
    <w:p>
      <w:pPr>
        <w:pStyle w:val="9"/>
        <w:numPr>
          <w:ilvl w:val="0"/>
          <w:numId w:val="4"/>
        </w:numPr>
        <w:tabs>
          <w:tab w:val="left" w:pos="426"/>
        </w:tabs>
        <w:spacing w:before="93" w:after="0" w:line="240" w:lineRule="auto"/>
        <w:ind w:left="494" w:leftChars="0" w:right="0" w:hanging="274" w:firstLineChars="0"/>
        <w:jc w:val="left"/>
        <w:rPr>
          <w:rFonts w:hint="default" w:ascii="Arial" w:hAnsi="Arial" w:cs="Arial"/>
          <w:sz w:val="24"/>
          <w:szCs w:val="24"/>
        </w:rPr>
      </w:pPr>
      <w:r>
        <w:rPr>
          <w:rFonts w:hint="default" w:ascii="Arial" w:hAnsi="Arial" w:cs="Arial"/>
          <w:sz w:val="24"/>
          <w:szCs w:val="24"/>
        </w:rPr>
        <w:t>formularul de</w:t>
      </w:r>
      <w:r>
        <w:rPr>
          <w:rFonts w:hint="default" w:ascii="Arial" w:hAnsi="Arial" w:cs="Arial"/>
          <w:spacing w:val="-4"/>
          <w:sz w:val="24"/>
          <w:szCs w:val="24"/>
        </w:rPr>
        <w:t xml:space="preserve"> </w:t>
      </w:r>
      <w:r>
        <w:rPr>
          <w:rFonts w:hint="default" w:ascii="Arial" w:hAnsi="Arial" w:cs="Arial"/>
          <w:sz w:val="24"/>
          <w:szCs w:val="24"/>
        </w:rPr>
        <w:t>înscriere;</w:t>
      </w:r>
    </w:p>
    <w:p>
      <w:pPr>
        <w:pStyle w:val="9"/>
        <w:numPr>
          <w:ilvl w:val="0"/>
          <w:numId w:val="4"/>
        </w:numPr>
        <w:tabs>
          <w:tab w:val="left" w:pos="437"/>
        </w:tabs>
        <w:spacing w:before="238" w:after="0" w:line="240" w:lineRule="auto"/>
        <w:ind w:left="505" w:leftChars="0" w:right="0" w:hanging="285" w:firstLineChars="0"/>
        <w:jc w:val="left"/>
        <w:rPr>
          <w:rFonts w:hint="default" w:ascii="Arial" w:hAnsi="Arial" w:cs="Arial"/>
          <w:sz w:val="24"/>
          <w:szCs w:val="24"/>
        </w:rPr>
      </w:pPr>
      <w:r>
        <w:rPr>
          <w:rFonts w:hint="default" w:ascii="Arial" w:hAnsi="Arial" w:cs="Arial"/>
          <w:sz w:val="24"/>
          <w:szCs w:val="24"/>
        </w:rPr>
        <w:t>curriculum vitae, modelul comun european;</w:t>
      </w:r>
    </w:p>
    <w:p>
      <w:pPr>
        <w:pStyle w:val="9"/>
        <w:numPr>
          <w:ilvl w:val="0"/>
          <w:numId w:val="4"/>
        </w:numPr>
        <w:tabs>
          <w:tab w:val="left" w:pos="426"/>
        </w:tabs>
        <w:spacing w:before="237" w:after="0" w:line="240" w:lineRule="auto"/>
        <w:ind w:left="494" w:leftChars="0" w:right="0" w:hanging="274" w:firstLineChars="0"/>
        <w:jc w:val="left"/>
        <w:rPr>
          <w:rFonts w:hint="default" w:ascii="Arial" w:hAnsi="Arial" w:cs="Arial"/>
          <w:sz w:val="24"/>
          <w:szCs w:val="24"/>
        </w:rPr>
      </w:pPr>
      <w:r>
        <w:rPr>
          <w:rFonts w:hint="default" w:ascii="Arial" w:hAnsi="Arial" w:cs="Arial"/>
          <w:sz w:val="24"/>
          <w:szCs w:val="24"/>
        </w:rPr>
        <w:t>copia actului de identitate și copia certificatului de căsătorie, după</w:t>
      </w:r>
      <w:r>
        <w:rPr>
          <w:rFonts w:hint="default" w:ascii="Arial" w:hAnsi="Arial" w:cs="Arial"/>
          <w:spacing w:val="19"/>
          <w:sz w:val="24"/>
          <w:szCs w:val="24"/>
        </w:rPr>
        <w:t xml:space="preserve"> </w:t>
      </w:r>
      <w:r>
        <w:rPr>
          <w:rFonts w:hint="default" w:ascii="Arial" w:hAnsi="Arial" w:cs="Arial"/>
          <w:sz w:val="24"/>
          <w:szCs w:val="24"/>
        </w:rPr>
        <w:t>caz;</w:t>
      </w:r>
    </w:p>
    <w:p>
      <w:pPr>
        <w:pStyle w:val="9"/>
        <w:numPr>
          <w:ilvl w:val="0"/>
          <w:numId w:val="4"/>
        </w:numPr>
        <w:tabs>
          <w:tab w:val="left" w:pos="472"/>
        </w:tabs>
        <w:spacing w:before="236" w:after="0" w:line="280" w:lineRule="auto"/>
        <w:ind w:left="221" w:leftChars="0" w:right="110" w:firstLine="0" w:firstLineChars="0"/>
        <w:jc w:val="both"/>
        <w:rPr>
          <w:rFonts w:hint="default" w:ascii="Arial" w:hAnsi="Arial" w:cs="Arial"/>
          <w:sz w:val="24"/>
          <w:szCs w:val="24"/>
        </w:rPr>
      </w:pPr>
      <w:r>
        <w:rPr>
          <w:rFonts w:hint="default" w:ascii="Arial" w:hAnsi="Arial" w:cs="Arial"/>
          <w:sz w:val="24"/>
          <w:szCs w:val="24"/>
        </w:rPr>
        <w:t xml:space="preserve">copii ale diplomelor de studii universitare de licenţă absolvite </w:t>
      </w:r>
      <w:r>
        <w:rPr>
          <w:rFonts w:hint="default" w:ascii="Arial" w:hAnsi="Arial" w:cs="Arial"/>
          <w:spacing w:val="-3"/>
          <w:sz w:val="24"/>
          <w:szCs w:val="24"/>
        </w:rPr>
        <w:t xml:space="preserve">cu </w:t>
      </w:r>
      <w:r>
        <w:rPr>
          <w:rFonts w:hint="default" w:ascii="Arial" w:hAnsi="Arial" w:cs="Arial"/>
          <w:sz w:val="24"/>
          <w:szCs w:val="24"/>
        </w:rPr>
        <w:t xml:space="preserve">diplomă de licenţă sau echivalentă </w:t>
      </w:r>
      <w:r>
        <w:rPr>
          <w:rFonts w:hint="default" w:ascii="Arial" w:hAnsi="Arial" w:cs="Arial"/>
          <w:sz w:val="24"/>
          <w:szCs w:val="24"/>
          <w:lang w:val="en-US"/>
        </w:rPr>
        <w:t>;</w:t>
      </w:r>
    </w:p>
    <w:p>
      <w:pPr>
        <w:pStyle w:val="9"/>
        <w:numPr>
          <w:ilvl w:val="0"/>
          <w:numId w:val="4"/>
        </w:numPr>
        <w:tabs>
          <w:tab w:val="left" w:pos="474"/>
        </w:tabs>
        <w:spacing w:before="182" w:after="0" w:line="280" w:lineRule="auto"/>
        <w:ind w:left="221" w:leftChars="0" w:right="106" w:firstLine="0" w:firstLineChars="0"/>
        <w:jc w:val="both"/>
        <w:rPr>
          <w:rFonts w:hint="default" w:ascii="Arial" w:hAnsi="Arial" w:cs="Arial"/>
          <w:i w:val="0"/>
          <w:iCs w:val="0"/>
          <w:sz w:val="24"/>
          <w:szCs w:val="24"/>
        </w:rPr>
      </w:pPr>
      <w:r>
        <w:rPr>
          <w:rFonts w:hint="default" w:ascii="Arial" w:hAnsi="Arial" w:cs="Arial"/>
          <w:i w:val="0"/>
          <w:iCs w:val="0"/>
          <w:sz w:val="24"/>
          <w:szCs w:val="24"/>
        </w:rPr>
        <w:t>copia carnetului de muncă şi după caz, a adeverinţei eliberate de angajator pentru perioada lucrată – numar pagini, din care să rei</w:t>
      </w:r>
      <w:r>
        <w:rPr>
          <w:rFonts w:hint="default" w:ascii="Arial" w:hAnsi="Arial" w:cs="Arial"/>
          <w:i w:val="0"/>
          <w:iCs w:val="0"/>
          <w:sz w:val="24"/>
          <w:szCs w:val="24"/>
          <w:lang w:val="en-US"/>
        </w:rPr>
        <w:t>a</w:t>
      </w:r>
      <w:r>
        <w:rPr>
          <w:rFonts w:hint="default" w:ascii="Arial" w:hAnsi="Arial" w:cs="Arial"/>
          <w:i w:val="0"/>
          <w:iCs w:val="0"/>
          <w:sz w:val="24"/>
          <w:szCs w:val="24"/>
        </w:rPr>
        <w:t>s</w:t>
      </w:r>
      <w:r>
        <w:rPr>
          <w:rFonts w:hint="default" w:ascii="Arial" w:hAnsi="Arial" w:cs="Arial"/>
          <w:i w:val="0"/>
          <w:iCs w:val="0"/>
          <w:sz w:val="24"/>
          <w:szCs w:val="24"/>
          <w:lang w:val="en-US"/>
        </w:rPr>
        <w:t>a</w:t>
      </w:r>
      <w:r>
        <w:rPr>
          <w:rFonts w:hint="default" w:ascii="Arial" w:hAnsi="Arial" w:cs="Arial"/>
          <w:i w:val="0"/>
          <w:iCs w:val="0"/>
          <w:sz w:val="24"/>
          <w:szCs w:val="24"/>
        </w:rPr>
        <w:t xml:space="preserve"> vechime</w:t>
      </w:r>
      <w:r>
        <w:rPr>
          <w:rFonts w:hint="default" w:ascii="Arial" w:hAnsi="Arial" w:cs="Arial"/>
          <w:i w:val="0"/>
          <w:iCs w:val="0"/>
          <w:sz w:val="24"/>
          <w:szCs w:val="24"/>
          <w:lang w:val="en-US"/>
        </w:rPr>
        <w:t>a</w:t>
      </w:r>
      <w:r>
        <w:rPr>
          <w:rFonts w:hint="default" w:ascii="Arial" w:hAnsi="Arial" w:cs="Arial"/>
          <w:i w:val="0"/>
          <w:iCs w:val="0"/>
          <w:sz w:val="24"/>
          <w:szCs w:val="24"/>
        </w:rPr>
        <w:t xml:space="preserve"> în muncă</w:t>
      </w:r>
      <w:r>
        <w:rPr>
          <w:rFonts w:hint="default" w:ascii="Arial" w:hAnsi="Arial" w:cs="Arial"/>
          <w:i w:val="0"/>
          <w:iCs w:val="0"/>
          <w:sz w:val="24"/>
          <w:szCs w:val="24"/>
          <w:lang w:val="en-US"/>
        </w:rPr>
        <w:t xml:space="preserve"> si</w:t>
      </w:r>
      <w:r>
        <w:rPr>
          <w:rFonts w:hint="default" w:ascii="Arial" w:hAnsi="Arial" w:cs="Arial"/>
          <w:i w:val="0"/>
          <w:iCs w:val="0"/>
          <w:sz w:val="24"/>
          <w:szCs w:val="24"/>
        </w:rPr>
        <w:t xml:space="preserve"> în</w:t>
      </w:r>
      <w:r>
        <w:rPr>
          <w:rFonts w:hint="default" w:ascii="Arial" w:hAnsi="Arial" w:cs="Arial"/>
          <w:i w:val="0"/>
          <w:iCs w:val="0"/>
          <w:sz w:val="24"/>
          <w:szCs w:val="24"/>
          <w:lang w:val="en-US"/>
        </w:rPr>
        <w:t xml:space="preserve"> specialitatea </w:t>
      </w:r>
      <w:r>
        <w:rPr>
          <w:rFonts w:hint="default" w:ascii="Arial" w:hAnsi="Arial" w:cs="Arial"/>
          <w:i w:val="0"/>
          <w:iCs w:val="0"/>
          <w:sz w:val="24"/>
          <w:szCs w:val="24"/>
        </w:rPr>
        <w:t>studiilor</w:t>
      </w:r>
      <w:r>
        <w:rPr>
          <w:rFonts w:hint="default" w:ascii="Arial" w:hAnsi="Arial" w:cs="Arial"/>
          <w:i w:val="0"/>
          <w:iCs w:val="0"/>
          <w:sz w:val="24"/>
          <w:szCs w:val="24"/>
          <w:lang w:val="en-US"/>
        </w:rPr>
        <w:t xml:space="preserve"> ;</w:t>
      </w:r>
    </w:p>
    <w:p>
      <w:pPr>
        <w:pStyle w:val="9"/>
        <w:numPr>
          <w:ilvl w:val="0"/>
          <w:numId w:val="4"/>
        </w:numPr>
        <w:tabs>
          <w:tab w:val="left" w:pos="397"/>
        </w:tabs>
        <w:spacing w:before="184" w:after="0" w:line="278" w:lineRule="auto"/>
        <w:ind w:left="221" w:leftChars="0" w:right="166" w:firstLine="0" w:firstLineChars="0"/>
        <w:jc w:val="both"/>
        <w:rPr>
          <w:rFonts w:hint="default" w:ascii="Arial" w:hAnsi="Arial" w:cs="Arial"/>
          <w:sz w:val="24"/>
          <w:szCs w:val="24"/>
        </w:rPr>
      </w:pPr>
      <w:r>
        <w:rPr>
          <w:rFonts w:hint="default" w:ascii="Arial" w:hAnsi="Arial" w:cs="Arial"/>
          <w:sz w:val="24"/>
          <w:szCs w:val="24"/>
        </w:rPr>
        <w:t>adeverinţă care atestă starea de sănătate corespunzătoare, eliberată cu cel mult 6 luni anterior derulării concursului de către medicul de familie al</w:t>
      </w:r>
      <w:r>
        <w:rPr>
          <w:rFonts w:hint="default" w:ascii="Arial" w:hAnsi="Arial" w:cs="Arial"/>
          <w:spacing w:val="38"/>
          <w:sz w:val="24"/>
          <w:szCs w:val="24"/>
        </w:rPr>
        <w:t xml:space="preserve"> </w:t>
      </w:r>
      <w:r>
        <w:rPr>
          <w:rFonts w:hint="default" w:ascii="Arial" w:hAnsi="Arial" w:cs="Arial"/>
          <w:sz w:val="24"/>
          <w:szCs w:val="24"/>
        </w:rPr>
        <w:t>candidatului</w:t>
      </w:r>
    </w:p>
    <w:p>
      <w:pPr>
        <w:pStyle w:val="9"/>
        <w:numPr>
          <w:ilvl w:val="0"/>
          <w:numId w:val="4"/>
        </w:numPr>
        <w:tabs>
          <w:tab w:val="left" w:pos="437"/>
        </w:tabs>
        <w:spacing w:before="190" w:after="0" w:line="278" w:lineRule="auto"/>
        <w:ind w:left="221" w:leftChars="0" w:right="515" w:firstLine="0" w:firstLineChars="0"/>
        <w:jc w:val="both"/>
        <w:rPr>
          <w:rFonts w:hint="default" w:ascii="Arial" w:hAnsi="Arial" w:cs="Arial"/>
          <w:sz w:val="24"/>
          <w:szCs w:val="24"/>
        </w:rPr>
      </w:pPr>
      <w:r>
        <w:rPr>
          <w:rFonts w:hint="default" w:ascii="Arial" w:hAnsi="Arial" w:cs="Arial"/>
          <w:sz w:val="24"/>
          <w:szCs w:val="24"/>
        </w:rPr>
        <w:t>aviz psihologic eliberat cu cel mult 12 luni anterior derulării concursului, pe bază de evaluare psihologică organizată prin intermediul unităților specializate acreditate în condițiile legii, cu mențiunea – apt din punct de vedere psihologic pentru exercitarea funcției</w:t>
      </w:r>
      <w:r>
        <w:rPr>
          <w:rFonts w:hint="default" w:ascii="Arial" w:hAnsi="Arial" w:cs="Arial"/>
          <w:spacing w:val="-5"/>
          <w:sz w:val="24"/>
          <w:szCs w:val="24"/>
        </w:rPr>
        <w:t xml:space="preserve"> </w:t>
      </w:r>
      <w:r>
        <w:rPr>
          <w:rFonts w:hint="default" w:ascii="Arial" w:hAnsi="Arial" w:cs="Arial"/>
          <w:sz w:val="24"/>
          <w:szCs w:val="24"/>
        </w:rPr>
        <w:t>publice</w:t>
      </w:r>
    </w:p>
    <w:p>
      <w:pPr>
        <w:pStyle w:val="9"/>
        <w:numPr>
          <w:ilvl w:val="0"/>
          <w:numId w:val="4"/>
        </w:numPr>
        <w:tabs>
          <w:tab w:val="left" w:pos="437"/>
        </w:tabs>
        <w:spacing w:before="194" w:after="0" w:line="240" w:lineRule="auto"/>
        <w:ind w:left="505" w:leftChars="0" w:right="0" w:hanging="285" w:firstLineChars="0"/>
        <w:jc w:val="left"/>
        <w:rPr>
          <w:rFonts w:hint="default" w:ascii="Arial" w:hAnsi="Arial" w:cs="Arial"/>
          <w:sz w:val="24"/>
          <w:szCs w:val="24"/>
        </w:rPr>
      </w:pPr>
      <w:r>
        <w:rPr>
          <w:rFonts w:hint="default" w:ascii="Arial" w:hAnsi="Arial" w:cs="Arial"/>
          <w:sz w:val="24"/>
          <w:szCs w:val="24"/>
        </w:rPr>
        <w:t>cazierul</w:t>
      </w:r>
      <w:r>
        <w:rPr>
          <w:rFonts w:hint="default" w:ascii="Arial" w:hAnsi="Arial" w:cs="Arial"/>
          <w:spacing w:val="-1"/>
          <w:sz w:val="24"/>
          <w:szCs w:val="24"/>
        </w:rPr>
        <w:t xml:space="preserve"> </w:t>
      </w:r>
      <w:r>
        <w:rPr>
          <w:rFonts w:hint="default" w:ascii="Arial" w:hAnsi="Arial" w:cs="Arial"/>
          <w:sz w:val="24"/>
          <w:szCs w:val="24"/>
        </w:rPr>
        <w:t>judiciar;</w:t>
      </w:r>
    </w:p>
    <w:p>
      <w:pPr>
        <w:pStyle w:val="9"/>
        <w:numPr>
          <w:ilvl w:val="0"/>
          <w:numId w:val="4"/>
        </w:numPr>
        <w:tabs>
          <w:tab w:val="left" w:pos="437"/>
        </w:tabs>
        <w:spacing w:before="194" w:after="0" w:line="240" w:lineRule="auto"/>
        <w:ind w:left="505" w:leftChars="0" w:right="0" w:hanging="285" w:firstLineChars="0"/>
        <w:jc w:val="left"/>
        <w:rPr>
          <w:rFonts w:hint="default" w:ascii="Arial" w:hAnsi="Arial" w:cs="Arial"/>
          <w:sz w:val="24"/>
          <w:szCs w:val="24"/>
          <w:lang w:val="en-US"/>
        </w:rPr>
      </w:pPr>
      <w:r>
        <w:rPr>
          <w:rFonts w:hint="default" w:ascii="Arial" w:hAnsi="Arial" w:cs="Arial"/>
          <w:sz w:val="24"/>
          <w:szCs w:val="24"/>
          <w:lang w:val="en-US"/>
        </w:rPr>
        <w:t>declaratia care atesta calitatea sau lipsa calitatii de lucrator al Securitatii sau colaborator al  acesteia in conditiile prevazute de legislatia specifica.</w:t>
      </w:r>
    </w:p>
    <w:p>
      <w:pPr>
        <w:numPr>
          <w:ilvl w:val="0"/>
          <w:numId w:val="0"/>
        </w:numPr>
        <w:ind w:leftChars="0"/>
        <w:rPr>
          <w:rFonts w:hint="default" w:ascii="Arial" w:hAnsi="Arial" w:cs="Arial"/>
          <w:b/>
          <w:bCs/>
          <w:sz w:val="24"/>
          <w:szCs w:val="24"/>
          <w:u w:val="single"/>
        </w:rPr>
      </w:pPr>
    </w:p>
    <w:p>
      <w:pPr>
        <w:numPr>
          <w:ilvl w:val="0"/>
          <w:numId w:val="5"/>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Formularul de înscriere se pune la dispoziție candidaților prin secretarul comisiei de concurs din cadrul autorității sau instituției publice organizatoare a concursului. Copiile de pe actele prevăzute mai sus se prezintă în copii legalizate sau însoțite de documentele originale, care se certifică pentru conformitatea cu originalul de către secretarul comisiei de concurs.</w:t>
      </w:r>
    </w:p>
    <w:p>
      <w:pPr>
        <w:numPr>
          <w:ilvl w:val="0"/>
          <w:numId w:val="6"/>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Cazierul judiciar poate fi înlocuit cu o declarație pe proprie răspundere. În acest caz, candidatul declarat admis la selecția dosarelor are obligația de a completa dosarul de concurs cu originalul documentului pe tot parcursul desfășurării concursului, dar nu mai târziu de 5 zile lucrătoare de la data la care a fost declarat admis în urma selecției dosarelor, sub sancțiunea neemiterii actului administrativ de numire.</w:t>
      </w:r>
    </w:p>
    <w:p>
      <w:pPr>
        <w:shd w:val="clear" w:color="auto" w:fill="FFFFFF"/>
        <w:tabs>
          <w:tab w:val="left" w:pos="420"/>
        </w:tabs>
        <w:spacing w:before="100" w:beforeAutospacing="1" w:after="100" w:afterAutospacing="1" w:line="370" w:lineRule="atLeast"/>
        <w:ind w:left="420"/>
        <w:jc w:val="both"/>
        <w:rPr>
          <w:rFonts w:hint="default" w:ascii="Arial" w:hAnsi="Arial" w:eastAsia="Times New Roman" w:cs="Arial"/>
          <w:color w:val="000000"/>
          <w:sz w:val="24"/>
          <w:szCs w:val="24"/>
        </w:rPr>
      </w:pPr>
    </w:p>
    <w:p>
      <w:pPr>
        <w:numPr>
          <w:ilvl w:val="0"/>
          <w:numId w:val="7"/>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Adeverința care atestă starea de sănătate conține, în clar, numărul, data, numele emitentului și calitatea acestuia, în formatul standard stabilit de Ministerul Sănătății Publice.</w:t>
      </w:r>
    </w:p>
    <w:p>
      <w:pPr>
        <w:numPr>
          <w:ilvl w:val="0"/>
          <w:numId w:val="8"/>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 termen de maximum 5 zile lucrătoare de la data expirării termenului de depunere a dosarelor, comisia de concurs are obligația de a selecta dosarele de concurs pe baza îndeplinirii condițiilor de participare la concurs. Rezultatele selectării dosarelor de înscriere se afișează de către secretarul comisiei de concurs, cu mențiunea „admis” sau „respins”, însoțită de motivul respingerii dosarului, la sediul autorității ori instituției publice organizatoare a concursului. Până în ultima zi prevăzută pentru selecția dosarelor, membrii comisiei de concurs pot solicita candidaților informații sau alte documente relevante din categoria celor prevăzute anterior, pentru desfășurarea concursului.</w:t>
      </w:r>
    </w:p>
    <w:p>
      <w:pPr>
        <w:numPr>
          <w:ilvl w:val="0"/>
          <w:numId w:val="9"/>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Copiile actelor mentionate mai sus vor fi prezentate insotite si de documentele originale, in vederea verificarii conformitatii copiilor cu acestea.</w:t>
      </w:r>
    </w:p>
    <w:p>
      <w:pPr>
        <w:numPr>
          <w:ilvl w:val="0"/>
          <w:numId w:val="10"/>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Dosarul de concurs se  depune la sediul Primarie</w:t>
      </w:r>
      <w:r>
        <w:rPr>
          <w:rFonts w:hint="default" w:ascii="Arial" w:hAnsi="Arial" w:eastAsia="Times New Roman" w:cs="Arial"/>
          <w:color w:val="000000"/>
          <w:sz w:val="24"/>
          <w:szCs w:val="24"/>
          <w:lang w:val="en-US"/>
        </w:rPr>
        <w:t>i</w:t>
      </w:r>
      <w:r>
        <w:rPr>
          <w:rFonts w:hint="default" w:ascii="Arial" w:hAnsi="Arial" w:eastAsia="Times New Roman" w:cs="Arial"/>
          <w:color w:val="000000"/>
          <w:sz w:val="24"/>
          <w:szCs w:val="24"/>
        </w:rPr>
        <w:t xml:space="preserve"> Comunei Mosoaia</w:t>
      </w:r>
    </w:p>
    <w:p>
      <w:pPr>
        <w:numPr>
          <w:ilvl w:val="0"/>
          <w:numId w:val="11"/>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rPr>
      </w:pPr>
      <w:r>
        <w:rPr>
          <w:rFonts w:hint="default" w:ascii="Arial" w:hAnsi="Arial" w:eastAsia="Times New Roman" w:cs="Arial"/>
          <w:b/>
          <w:bCs/>
          <w:color w:val="000000"/>
          <w:sz w:val="24"/>
          <w:szCs w:val="24"/>
        </w:rPr>
        <w:t>Conditii specifice pentru ocuparea postului:</w:t>
      </w:r>
    </w:p>
    <w:p>
      <w:pPr>
        <w:pStyle w:val="9"/>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Studii universitare de licenta absolvite cu diploma de licenta sau echivalenta in domeniul stiinte</w:t>
      </w:r>
      <w:r>
        <w:rPr>
          <w:rFonts w:hint="default" w:ascii="Arial" w:hAnsi="Arial" w:eastAsia="Times New Roman" w:cs="Arial"/>
          <w:color w:val="000000"/>
          <w:sz w:val="24"/>
          <w:szCs w:val="24"/>
          <w:lang w:val="en-US"/>
        </w:rPr>
        <w:t>lor</w:t>
      </w:r>
      <w:r>
        <w:rPr>
          <w:rFonts w:hint="default" w:ascii="Arial" w:hAnsi="Arial" w:eastAsia="Times New Roman" w:cs="Arial"/>
          <w:color w:val="000000"/>
          <w:sz w:val="24"/>
          <w:szCs w:val="24"/>
        </w:rPr>
        <w:t xml:space="preserve"> juridice</w:t>
      </w:r>
      <w:r>
        <w:rPr>
          <w:rFonts w:hint="default" w:ascii="Arial" w:hAnsi="Arial" w:eastAsia="Times New Roman" w:cs="Arial"/>
          <w:color w:val="000000"/>
          <w:sz w:val="24"/>
          <w:szCs w:val="24"/>
          <w:lang w:val="en-US"/>
        </w:rPr>
        <w:t>-specializarea drept;</w:t>
      </w:r>
    </w:p>
    <w:p>
      <w:pPr>
        <w:pStyle w:val="9"/>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 xml:space="preserve">Vechime </w:t>
      </w:r>
      <w:r>
        <w:rPr>
          <w:rFonts w:hint="default" w:ascii="Arial" w:hAnsi="Arial" w:eastAsia="Times New Roman" w:cs="Arial"/>
          <w:color w:val="000000"/>
          <w:sz w:val="24"/>
          <w:szCs w:val="24"/>
          <w:lang w:val="en-US"/>
        </w:rPr>
        <w:t>minima in specialitatea studiilor necesare exercitarii functiei publice - 7 ani.</w:t>
      </w:r>
    </w:p>
    <w:p>
      <w:pPr>
        <w:pStyle w:val="9"/>
        <w:numPr>
          <w:ilvl w:val="0"/>
          <w:numId w:val="0"/>
        </w:numPr>
        <w:shd w:val="clear" w:color="auto" w:fill="FFFFFF"/>
        <w:spacing w:before="100" w:beforeAutospacing="1" w:after="100" w:afterAutospacing="1" w:line="370" w:lineRule="atLeast"/>
        <w:ind w:right="370" w:rightChars="0"/>
        <w:contextualSpacing/>
        <w:jc w:val="both"/>
        <w:rPr>
          <w:rFonts w:hint="default" w:ascii="Arial" w:hAnsi="Arial" w:eastAsia="Times New Roman" w:cs="Arial"/>
          <w:color w:val="000000"/>
          <w:sz w:val="24"/>
          <w:szCs w:val="24"/>
          <w:lang w:val="en-US"/>
        </w:rPr>
      </w:pPr>
    </w:p>
    <w:p>
      <w:pPr>
        <w:pStyle w:val="9"/>
        <w:numPr>
          <w:ilvl w:val="0"/>
          <w:numId w:val="13"/>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r>
        <w:rPr>
          <w:rFonts w:hint="default" w:ascii="Arial" w:hAnsi="Arial" w:eastAsia="SimSun" w:cs="Arial"/>
          <w:b/>
          <w:bCs/>
          <w:i w:val="0"/>
          <w:caps w:val="0"/>
          <w:color w:val="333333"/>
          <w:spacing w:val="0"/>
          <w:sz w:val="24"/>
          <w:szCs w:val="24"/>
          <w:shd w:val="clear" w:fill="FFFFFF"/>
        </w:rPr>
        <w:t>Descrierea sarcinilor / atributiilor / activitatilor postului:</w:t>
      </w:r>
    </w:p>
    <w:p>
      <w:pPr>
        <w:numPr>
          <w:ilvl w:val="0"/>
          <w:numId w:val="0"/>
        </w:numPr>
        <w:tabs>
          <w:tab w:val="left" w:pos="0"/>
          <w:tab w:val="left" w:pos="1870"/>
        </w:tabs>
        <w:ind w:leftChars="0"/>
        <w:jc w:val="both"/>
        <w:rPr>
          <w:rFonts w:hint="default" w:ascii="Arial" w:hAnsi="Arial" w:cs="Arial"/>
          <w:sz w:val="24"/>
          <w:szCs w:val="24"/>
        </w:rPr>
      </w:pPr>
      <w:r>
        <w:rPr>
          <w:rFonts w:hint="default" w:ascii="Arial" w:hAnsi="Arial" w:cs="Arial"/>
          <w:sz w:val="24"/>
          <w:szCs w:val="24"/>
        </w:rPr>
        <w:t>asigură consultanţă juridică pentru consiliul local.</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redactează şi semnează rapoarte de legalitate cu privire la proiectele de hotărâri supuse dezbaterii consiliului local, pe care le susţine în şedinţele comisiilor de specialitate din cadrul consiliului local şi în plenul consiliului.</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reprezintă comuna Moşoaia, consiliul local Moşoaia, primarul comunei şi comisia locală pentru aplicarea legii fondului funciar Moşoaia, în instanţă, pe bază de delegaţie semnată de primar.</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reprezintă comuna Moşoaia, consiliul local Moşoaia, primarul comunei şi comisia locală pentru aplicarea legii fondului funciar Moşoaia în raporturile cu experţii judiciari desemnaţi de instanţă, în dosarele în care are delegaţie de reprezentare.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soluţionează raporturile primăriei cu instanţele de judecată, în dosarele în care are delegaţie de reprezentare.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redactează şi contrasemnează întâmpinări, concluzii scrise, interogatorii, răspunsuri la solicitările instanţelor de judecată, precum şi orice alt document pe care îl consideră util cauzei, în dosarele în care are delegaţie de reprezentare.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certifică pentru conformitate copii de pe actele existente în evidenţele primăriei comunei Moşoaia, solicitate de instanţele de judecată sau de alte instituții.</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exercită atribuţiile secretarului general al comunei, atunci când acesta este plecat în concediu de odihnă, de studii, de boală, la cursuri de perfecţionare, precum şi în orice împrejurare în care aceştia nu îşi pot îndeplini temporar atribuţiunile sau sunt plecaţi din instituţie.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-în acest sens, redactează şi contrasemnează, în locul secretarului general al comunei   Moşoaia orice document a cărui eliberare este apreciată ca necesară şi oprtună.</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supervizează legalitatea contractelor pe care Primăria comunei Moșoaia le încheie.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redactează şi contrasemnează note de relaţii, informări, situaţii, răspunsuri la cererile şi sesizările adresate primăriei şi care îi sunt repartizate spre soluţionare.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participă la orice activitate a comisiei comunale Moşoaia pentru aplicarea legii fondului funciar în calitate de membru al acesteia şi contrasemnează orice document care emană de la comisie.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operează în Registrul Electoral modificările, completările, înscrierile, radierile și orice alte operațiuni specifice, în conformitate cu legislația specifică.</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participă împreună cu ceilalţi salariaţi din aparatul de lucru al primăriei comunei Moşoaia la întocmirea, redactarea  şi elaborarea de rapoarte, situaţii, răspunsuri, etc., atunci când i se solicită aceasta.</w:t>
      </w:r>
    </w:p>
    <w:p>
      <w:pPr>
        <w:numPr>
          <w:ilvl w:val="0"/>
          <w:numId w:val="0"/>
        </w:numPr>
        <w:ind w:leftChars="0"/>
        <w:jc w:val="both"/>
        <w:rPr>
          <w:rFonts w:hint="default" w:ascii="Arial" w:hAnsi="Arial" w:cs="Arial"/>
          <w:sz w:val="24"/>
          <w:szCs w:val="24"/>
        </w:rPr>
      </w:pPr>
      <w:r>
        <w:rPr>
          <w:rFonts w:hint="default" w:ascii="Arial" w:hAnsi="Arial" w:cs="Arial"/>
          <w:sz w:val="24"/>
          <w:szCs w:val="24"/>
        </w:rPr>
        <w:t>este responsabil cu problemele de personal și resurse umane pentru funcționarii publici, personalul contractual și persoanele cu funcții alese din primăria comunei Moșoaia, calitate în care  întocmește, redactează, completează și contrasemnează orice document necesar.</w:t>
      </w:r>
    </w:p>
    <w:p>
      <w:pPr>
        <w:numPr>
          <w:ilvl w:val="0"/>
          <w:numId w:val="0"/>
        </w:numPr>
        <w:ind w:leftChars="0"/>
        <w:jc w:val="both"/>
        <w:rPr>
          <w:rFonts w:hint="default" w:ascii="Arial" w:hAnsi="Arial" w:cs="Arial"/>
          <w:sz w:val="24"/>
          <w:szCs w:val="24"/>
        </w:rPr>
      </w:pPr>
      <w:r>
        <w:rPr>
          <w:rFonts w:hint="default" w:ascii="Arial" w:hAnsi="Arial" w:cs="Arial"/>
          <w:sz w:val="24"/>
          <w:szCs w:val="24"/>
        </w:rPr>
        <w:t>întocmește și păstrează dosarele de personal pentru fiecare funcționar public și personal contractual din aparatul de specialitate al Primăriei comunei Moșoaia și se îngrijește de integritatea și actualizarea permanentă a acestora.</w:t>
      </w:r>
    </w:p>
    <w:p>
      <w:pPr>
        <w:numPr>
          <w:ilvl w:val="0"/>
          <w:numId w:val="0"/>
        </w:numPr>
        <w:ind w:leftChars="0"/>
        <w:jc w:val="both"/>
        <w:rPr>
          <w:rFonts w:hint="default" w:ascii="Arial" w:hAnsi="Arial" w:cs="Arial"/>
          <w:sz w:val="24"/>
          <w:szCs w:val="24"/>
        </w:rPr>
      </w:pPr>
      <w:r>
        <w:rPr>
          <w:rFonts w:hint="default" w:ascii="Arial" w:hAnsi="Arial" w:cs="Arial"/>
          <w:sz w:val="24"/>
          <w:szCs w:val="24"/>
        </w:rPr>
        <w:t xml:space="preserve">este persoana desemnată ca persoană autorizată pentru completarea și transmiterea Registrului general de evidență a salariaților din aparatul de specialitate al primăriei comunei Moșoaia, precum și în raporturile cu Agenția Națională a Funcționarilor Publici. </w:t>
      </w:r>
    </w:p>
    <w:p>
      <w:pPr>
        <w:numPr>
          <w:ilvl w:val="0"/>
          <w:numId w:val="0"/>
        </w:numPr>
        <w:ind w:leftChars="0"/>
        <w:jc w:val="both"/>
        <w:rPr>
          <w:rFonts w:hint="default" w:ascii="Arial" w:hAnsi="Arial" w:cs="Arial"/>
          <w:sz w:val="24"/>
          <w:szCs w:val="24"/>
        </w:rPr>
      </w:pPr>
      <w:r>
        <w:rPr>
          <w:rFonts w:hint="default" w:ascii="Arial" w:hAnsi="Arial" w:cs="Arial"/>
          <w:sz w:val="24"/>
          <w:szCs w:val="24"/>
        </w:rPr>
        <w:t>se îngrijește de completarea declarațiilor de avere și a declarațiilor de interese de către persoanele care au această obligație.</w:t>
      </w:r>
    </w:p>
    <w:p>
      <w:pPr>
        <w:numPr>
          <w:ilvl w:val="0"/>
          <w:numId w:val="0"/>
        </w:numPr>
        <w:ind w:leftChars="0"/>
        <w:jc w:val="both"/>
        <w:rPr>
          <w:rFonts w:hint="default" w:ascii="Arial" w:hAnsi="Arial" w:cs="Arial"/>
          <w:sz w:val="24"/>
          <w:szCs w:val="24"/>
        </w:rPr>
      </w:pPr>
      <w:r>
        <w:rPr>
          <w:rFonts w:hint="default" w:ascii="Arial" w:hAnsi="Arial" w:cs="Arial"/>
          <w:sz w:val="24"/>
          <w:szCs w:val="24"/>
        </w:rPr>
        <w:t>păstrează registre speciale privind declarațiile de avere și  declarațiile de interese completate de către persoanele care au această obligație.</w:t>
      </w:r>
    </w:p>
    <w:p>
      <w:pPr>
        <w:numPr>
          <w:ilvl w:val="0"/>
          <w:numId w:val="0"/>
        </w:numPr>
        <w:ind w:leftChars="0"/>
        <w:jc w:val="both"/>
        <w:rPr>
          <w:rFonts w:hint="default" w:ascii="Arial" w:hAnsi="Arial" w:cs="Arial"/>
          <w:sz w:val="24"/>
          <w:szCs w:val="24"/>
        </w:rPr>
      </w:pPr>
      <w:r>
        <w:rPr>
          <w:rFonts w:hint="default" w:ascii="Arial" w:hAnsi="Arial" w:cs="Arial"/>
          <w:sz w:val="24"/>
          <w:szCs w:val="24"/>
        </w:rPr>
        <w:t>se îngrijește de publicarea pe site-ul instituției a declarațiilor de avere și a declarațiilor de interese completate de către persoanele care au această obligație precum și de comunicarea acestor declarații la instituțiile abilitate.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îndeplineşte orice alte atribuţii stabilite de primar sau consiliul local.</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în îndeplinirea atribuţiilor sale, poate solicita celorlalţi salariaţi din primărie relaţii, situaţii, informări sau copii de pe acte existente în primăria comunei Moşoaia.</w:t>
      </w: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13"/>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r>
        <w:rPr>
          <w:rFonts w:hint="default" w:ascii="Arial" w:hAnsi="Arial" w:eastAsia="SimSun" w:cs="Arial"/>
          <w:i w:val="0"/>
          <w:caps w:val="0"/>
          <w:color w:val="333333"/>
          <w:spacing w:val="0"/>
          <w:sz w:val="24"/>
          <w:szCs w:val="24"/>
          <w:u w:val="none"/>
          <w:shd w:val="clear" w:fill="FFFFFF"/>
        </w:rPr>
        <w:br w:type="textWrapping"/>
      </w:r>
      <w:r>
        <w:rPr>
          <w:rFonts w:hint="default" w:ascii="Arial" w:hAnsi="Arial" w:eastAsia="Times New Roman" w:cs="Arial"/>
          <w:b/>
          <w:bCs/>
          <w:color w:val="000000"/>
          <w:sz w:val="24"/>
          <w:szCs w:val="24"/>
          <w:u w:val="single"/>
        </w:rPr>
        <w:t>Bibliografia pentru concursul de consilier juridic</w:t>
      </w:r>
      <w:r>
        <w:rPr>
          <w:rFonts w:hint="default" w:ascii="Arial" w:hAnsi="Arial" w:eastAsia="Times New Roman" w:cs="Arial"/>
          <w:b/>
          <w:bCs/>
          <w:color w:val="000000"/>
          <w:sz w:val="24"/>
          <w:szCs w:val="24"/>
          <w:u w:val="single"/>
          <w:lang w:val="en-US"/>
        </w:rPr>
        <w:t>, grad profesional superior, Compartimentul Juridic.</w:t>
      </w:r>
    </w:p>
    <w:p>
      <w:p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Constitutia Romaniei;</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O.U.G. 57/2019 Codul Administrativ;</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nr.137/2000 privind prevenirea și sancționarea tuturor formelor de discriminare, republicată, cu modificările și completările ulterioare;</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554/2004- a contenciosului administrativ cu modificarile si completarile ulterioare;</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134/2010-Codul de procedura civila republicat</w:t>
      </w:r>
      <w:r>
        <w:rPr>
          <w:rFonts w:hint="default" w:ascii="Arial" w:hAnsi="Arial" w:cs="Arial"/>
          <w:b/>
          <w:bCs/>
          <w:sz w:val="24"/>
          <w:szCs w:val="24"/>
          <w:lang w:val="en-US"/>
        </w:rPr>
        <w:t>;</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nr.202/2002 privind egalitatea de șanse și de tratament între femei și bărbați, republicată, cu modificările și completările ulterioare;</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27/2002  privind reglementarea activitatilor se solutionare a petitiilor,cu modificarile si completarile ulterioare;</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Codul Civil</w:t>
      </w:r>
      <w:r>
        <w:rPr>
          <w:rFonts w:hint="default" w:ascii="Arial" w:hAnsi="Arial" w:cs="Arial"/>
          <w:b/>
          <w:bCs/>
          <w:sz w:val="24"/>
          <w:szCs w:val="24"/>
          <w:lang w:val="en-US"/>
        </w:rPr>
        <w:t>;</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Regulamentu</w:t>
      </w:r>
      <w:r>
        <w:rPr>
          <w:rFonts w:hint="default" w:ascii="Arial" w:hAnsi="Arial" w:cs="Arial"/>
          <w:b/>
          <w:bCs/>
          <w:sz w:val="24"/>
          <w:szCs w:val="24"/>
          <w:lang w:val="en-US"/>
        </w:rPr>
        <w:t xml:space="preserve">l </w:t>
      </w:r>
      <w:r>
        <w:rPr>
          <w:rFonts w:hint="default" w:ascii="Arial" w:hAnsi="Arial" w:cs="Arial"/>
          <w:b/>
          <w:bCs/>
          <w:sz w:val="24"/>
          <w:szCs w:val="24"/>
        </w:rPr>
        <w:t>general privind protectia datelor 679/2016;</w:t>
      </w:r>
    </w:p>
    <w:p>
      <w:pPr>
        <w:pStyle w:val="9"/>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fondului funciar 18/1991 republicată, cu modificările și completările ulterioare;</w:t>
      </w:r>
    </w:p>
    <w:p>
      <w:pPr>
        <w:pStyle w:val="9"/>
        <w:numPr>
          <w:ilvl w:val="0"/>
          <w:numId w:val="14"/>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O.G. nr.27/2002 privind </w:t>
      </w:r>
      <w:r>
        <w:rPr>
          <w:rFonts w:hint="default" w:ascii="Arial" w:hAnsi="Arial" w:cs="Arial"/>
          <w:b/>
          <w:bCs/>
          <w:sz w:val="24"/>
          <w:szCs w:val="24"/>
          <w:shd w:val="clear" w:color="auto" w:fill="FFFFFF"/>
        </w:rPr>
        <w:t>reglementarea activității de solutionare a petitiilor</w:t>
      </w:r>
    </w:p>
    <w:p>
      <w:pPr>
        <w:pStyle w:val="9"/>
        <w:numPr>
          <w:ilvl w:val="0"/>
          <w:numId w:val="14"/>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nr. 544/2001 privind liberal acces la informatiile de interes public, cu modificarile si completarile ulterioare; </w:t>
      </w:r>
    </w:p>
    <w:p>
      <w:pPr>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O.G. 33/2002 privind reglementarea eliberarii certificatelor si adeverintelor de catre autoritatile publice central si locale, cu modificarile si completarile ulterioare;</w:t>
      </w:r>
    </w:p>
    <w:p>
      <w:pPr>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H.G. nr. 611/2008 pentru aprobarea normelor privind organizarea si dezvoltarea carierei functionarilor publici. cu modificarile si completarile ulterioare;</w:t>
      </w:r>
    </w:p>
    <w:p>
      <w:pPr>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Legea 53/2003 - Codul muncii, cu modificarile si completarile ulterioare;</w:t>
      </w:r>
    </w:p>
    <w:p>
      <w:pPr>
        <w:numPr>
          <w:ilvl w:val="0"/>
          <w:numId w:val="14"/>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H.G. nr. 905/2017 privind registrul de evidenta a salariatilor, cu modificarile si completarile ulterioare;</w:t>
      </w:r>
    </w:p>
    <w:p>
      <w:pPr>
        <w:rPr>
          <w:rFonts w:hint="default" w:ascii="Arial" w:hAnsi="Arial" w:cs="Arial"/>
          <w:b/>
          <w:bCs/>
          <w:sz w:val="24"/>
          <w:szCs w:val="24"/>
        </w:rPr>
      </w:pPr>
    </w:p>
    <w:p>
      <w:pPr>
        <w:pStyle w:val="9"/>
        <w:numPr>
          <w:ilvl w:val="0"/>
          <w:numId w:val="13"/>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r>
        <w:rPr>
          <w:rFonts w:hint="default" w:ascii="Arial" w:hAnsi="Arial" w:cs="Arial"/>
          <w:b/>
          <w:bCs/>
          <w:sz w:val="24"/>
          <w:szCs w:val="24"/>
          <w:lang w:val="en-US"/>
        </w:rPr>
        <w:t xml:space="preserve">Tematica </w:t>
      </w:r>
      <w:r>
        <w:rPr>
          <w:rFonts w:hint="default" w:ascii="Arial" w:hAnsi="Arial" w:eastAsia="Times New Roman" w:cs="Arial"/>
          <w:b/>
          <w:bCs/>
          <w:color w:val="000000"/>
          <w:sz w:val="24"/>
          <w:szCs w:val="24"/>
          <w:u w:val="single"/>
        </w:rPr>
        <w:t>pentru concursul de consilier juridic</w:t>
      </w:r>
      <w:r>
        <w:rPr>
          <w:rFonts w:hint="default" w:ascii="Arial" w:hAnsi="Arial" w:eastAsia="Times New Roman" w:cs="Arial"/>
          <w:b/>
          <w:bCs/>
          <w:color w:val="000000"/>
          <w:sz w:val="24"/>
          <w:szCs w:val="24"/>
          <w:u w:val="single"/>
          <w:lang w:val="en-US"/>
        </w:rPr>
        <w:t>, grad profesional superior, Compartimentul Juridic.</w:t>
      </w:r>
    </w:p>
    <w:p>
      <w:pPr>
        <w:ind w:firstLine="2641" w:firstLineChars="1100"/>
        <w:rPr>
          <w:rFonts w:hint="default" w:ascii="Arial" w:hAnsi="Arial" w:cs="Arial"/>
          <w:b/>
          <w:bCs/>
          <w:sz w:val="24"/>
          <w:szCs w:val="24"/>
          <w:lang w:val="en-US"/>
        </w:rPr>
      </w:pPr>
    </w:p>
    <w:p>
      <w:pPr>
        <w:pStyle w:val="9"/>
        <w:numPr>
          <w:ilvl w:val="0"/>
          <w:numId w:val="15"/>
        </w:numPr>
        <w:tabs>
          <w:tab w:val="clear" w:pos="425"/>
        </w:tabs>
        <w:ind w:left="425" w:leftChars="0" w:hanging="425" w:firstLineChars="0"/>
        <w:jc w:val="both"/>
        <w:rPr>
          <w:rFonts w:hint="default" w:ascii="Arial" w:hAnsi="Arial" w:cs="Arial"/>
          <w:b/>
          <w:bCs/>
          <w:sz w:val="24"/>
          <w:szCs w:val="24"/>
        </w:rPr>
      </w:pPr>
      <w:r>
        <w:rPr>
          <w:rFonts w:hint="default" w:ascii="Arial" w:hAnsi="Arial" w:cs="Arial"/>
          <w:b/>
          <w:bCs/>
          <w:sz w:val="24"/>
          <w:szCs w:val="24"/>
        </w:rPr>
        <w:t>Constitutia Romaniei</w:t>
      </w:r>
      <w:r>
        <w:rPr>
          <w:rFonts w:hint="default" w:ascii="Arial" w:hAnsi="Arial" w:cs="Arial"/>
          <w:b/>
          <w:bCs/>
          <w:sz w:val="24"/>
          <w:szCs w:val="24"/>
          <w:lang w:val="en-US"/>
        </w:rPr>
        <w:t xml:space="preserve"> TITLUL II, III;</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O.U.G. 57/2019 Codul Administrativ</w:t>
      </w:r>
      <w:r>
        <w:rPr>
          <w:rFonts w:hint="default" w:ascii="Arial" w:hAnsi="Arial" w:cs="Arial"/>
          <w:b/>
          <w:bCs/>
          <w:sz w:val="24"/>
          <w:szCs w:val="24"/>
          <w:lang w:val="en-US"/>
        </w:rPr>
        <w:t xml:space="preserve"> partea III, IV, V, VI;</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nr.137/2000 privind prevenirea și sancționarea tuturor formelor de discriminare, republicată, cu modificările și completările ulterioare;</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554/2004- a contenciosului administrativ cu modificarile si completarile ulterioare;</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134/2010-Codul de procedura civila republicat, cartea I, a-II-a si a-V-a;</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nr.202/2002 privind egalitatea de șanse și de tratament între femei și bărbați, republicată, cu modificările și completările ulterioare;</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27/2002  privind reglementarea activitatilor se solutionare a petitiilor,cu modificarile si completarile ulterioare;</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Codul Civil titlul II-Capitolul I(contracte);</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Regulamentu</w:t>
      </w:r>
      <w:r>
        <w:rPr>
          <w:rFonts w:hint="default" w:ascii="Arial" w:hAnsi="Arial" w:cs="Arial"/>
          <w:b/>
          <w:bCs/>
          <w:sz w:val="24"/>
          <w:szCs w:val="24"/>
          <w:lang w:val="en-US"/>
        </w:rPr>
        <w:t xml:space="preserve">l </w:t>
      </w:r>
      <w:r>
        <w:rPr>
          <w:rFonts w:hint="default" w:ascii="Arial" w:hAnsi="Arial" w:cs="Arial"/>
          <w:b/>
          <w:bCs/>
          <w:sz w:val="24"/>
          <w:szCs w:val="24"/>
        </w:rPr>
        <w:t>general privind protectia datelor 679/2016;</w:t>
      </w:r>
    </w:p>
    <w:p>
      <w:pPr>
        <w:pStyle w:val="9"/>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fondului funciar 18/1991 republicată, cu modificările și completările ulterioare;</w:t>
      </w:r>
    </w:p>
    <w:p>
      <w:pPr>
        <w:pStyle w:val="9"/>
        <w:numPr>
          <w:ilvl w:val="0"/>
          <w:numId w:val="15"/>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O.G. nr.27/2002 privind </w:t>
      </w:r>
      <w:r>
        <w:rPr>
          <w:rFonts w:hint="default" w:ascii="Arial" w:hAnsi="Arial" w:cs="Arial"/>
          <w:b/>
          <w:bCs/>
          <w:sz w:val="24"/>
          <w:szCs w:val="24"/>
          <w:shd w:val="clear" w:color="auto" w:fill="FFFFFF"/>
        </w:rPr>
        <w:t>reglementarea activității de solutionare a petitiilor</w:t>
      </w:r>
    </w:p>
    <w:p>
      <w:pPr>
        <w:pStyle w:val="9"/>
        <w:numPr>
          <w:ilvl w:val="0"/>
          <w:numId w:val="15"/>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nr. 544/2001 privind liberal acces la informatiile de interes public, cu modificarile si completarile ulterioare; </w:t>
      </w:r>
    </w:p>
    <w:p>
      <w:pPr>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33/2002 privind reglementarea eliberarii certificatelor si adeverintelor de catre autoritatile publice central si locale, cu modificarile si completarile ulterioare;</w:t>
      </w:r>
    </w:p>
    <w:p>
      <w:pPr>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H.G. nr. 611/2008 pentru aprobarea normelor privind organizarea si dezvoltarea carierei functionarilor publici. cu modificarile si completarile ulterioare;</w:t>
      </w:r>
    </w:p>
    <w:p>
      <w:pPr>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53/2003 - Codul muncii, cu modificarile si completarile ulterioare;</w:t>
      </w:r>
    </w:p>
    <w:p>
      <w:pPr>
        <w:numPr>
          <w:ilvl w:val="0"/>
          <w:numId w:val="15"/>
        </w:numPr>
        <w:ind w:left="425" w:leftChars="0" w:hanging="425" w:firstLineChars="0"/>
        <w:jc w:val="both"/>
        <w:rPr>
          <w:rFonts w:hint="default" w:ascii="Arial" w:hAnsi="Arial" w:cs="Arial"/>
          <w:b/>
          <w:bCs/>
          <w:sz w:val="24"/>
          <w:szCs w:val="24"/>
        </w:rPr>
      </w:pPr>
      <w:r>
        <w:rPr>
          <w:rFonts w:hint="default" w:ascii="Arial" w:hAnsi="Arial" w:cs="Arial"/>
          <w:b/>
          <w:bCs/>
          <w:sz w:val="24"/>
          <w:szCs w:val="24"/>
        </w:rPr>
        <w:t>H.G. nr. 905/2017 privind registrul de evidenta a salariatilor, cu modificarile si completarile ulterioare;</w:t>
      </w:r>
    </w:p>
    <w:p>
      <w:pPr>
        <w:pStyle w:val="9"/>
        <w:numPr>
          <w:ilvl w:val="0"/>
          <w:numId w:val="0"/>
        </w:numPr>
        <w:shd w:val="clear" w:color="auto" w:fill="FFFFFF"/>
        <w:tabs>
          <w:tab w:val="left" w:pos="420"/>
        </w:tabs>
        <w:spacing w:before="100" w:beforeAutospacing="1" w:after="100" w:afterAutospacing="1" w:line="370" w:lineRule="atLeast"/>
        <w:ind w:right="370" w:rightChars="0"/>
        <w:contextualSpacing/>
        <w:jc w:val="both"/>
        <w:rPr>
          <w:rFonts w:hint="default" w:ascii="Arial" w:hAnsi="Arial" w:eastAsia="Times New Roman" w:cs="Arial"/>
          <w:b/>
          <w:bCs/>
          <w:color w:val="000000"/>
          <w:sz w:val="24"/>
          <w:szCs w:val="24"/>
          <w:u w:val="single"/>
        </w:rPr>
      </w:pPr>
    </w:p>
    <w:p>
      <w:pPr>
        <w:pStyle w:val="9"/>
        <w:shd w:val="clear" w:color="auto" w:fill="FFFFFF"/>
        <w:tabs>
          <w:tab w:val="left" w:pos="420"/>
        </w:tabs>
        <w:spacing w:before="100" w:beforeAutospacing="1" w:after="100" w:afterAutospacing="1" w:line="370" w:lineRule="atLeast"/>
        <w:ind w:left="420" w:right="370"/>
        <w:jc w:val="both"/>
        <w:rPr>
          <w:rFonts w:hint="default" w:ascii="Arial" w:hAnsi="Arial" w:eastAsia="Times New Roman" w:cs="Arial"/>
          <w:color w:val="000000"/>
          <w:sz w:val="24"/>
          <w:szCs w:val="24"/>
          <w:u w:val="single"/>
          <w:lang w:val="en-US"/>
        </w:rPr>
      </w:pPr>
    </w:p>
    <w:p>
      <w:pPr>
        <w:numPr>
          <w:ilvl w:val="0"/>
          <w:numId w:val="13"/>
        </w:numPr>
        <w:rPr>
          <w:rFonts w:hint="default" w:ascii="Arial" w:hAnsi="Arial" w:cs="Arial"/>
          <w:b/>
          <w:bCs/>
          <w:sz w:val="24"/>
          <w:szCs w:val="24"/>
        </w:rPr>
      </w:pPr>
      <w:r>
        <w:rPr>
          <w:rFonts w:hint="default" w:ascii="Arial" w:hAnsi="Arial" w:cs="Arial"/>
          <w:b/>
          <w:bCs/>
          <w:sz w:val="24"/>
          <w:szCs w:val="24"/>
        </w:rPr>
        <w:t>NOTA: Actele normative cuprinse in prezenta bibliografie vor avea forma actualizata (cu modificarile si completarie ulterioare, la data organizarii concursului).</w:t>
      </w:r>
    </w:p>
    <w:p>
      <w:pPr>
        <w:numPr>
          <w:ilvl w:val="0"/>
          <w:numId w:val="0"/>
        </w:numPr>
        <w:ind w:leftChars="0"/>
        <w:rPr>
          <w:rFonts w:hint="default" w:ascii="Arial" w:hAnsi="Arial" w:cs="Arial"/>
          <w:b/>
          <w:bCs/>
          <w:sz w:val="24"/>
          <w:szCs w:val="24"/>
        </w:rPr>
      </w:pPr>
    </w:p>
    <w:p>
      <w:pPr>
        <w:ind w:left="420"/>
        <w:rPr>
          <w:rFonts w:hint="default" w:ascii="Arial" w:hAnsi="Arial" w:cs="Arial"/>
          <w:b/>
          <w:bCs/>
          <w:sz w:val="24"/>
          <w:szCs w:val="24"/>
          <w:lang w:val="en-US"/>
        </w:rPr>
      </w:pPr>
    </w:p>
    <w:p>
      <w:pPr>
        <w:numPr>
          <w:ilvl w:val="0"/>
          <w:numId w:val="16"/>
        </w:numPr>
        <w:shd w:val="clear" w:color="auto" w:fill="FFFFFF"/>
        <w:spacing w:after="75" w:line="450" w:lineRule="atLeast"/>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14:textFill>
            <w14:solidFill>
              <w14:schemeClr w14:val="tx1"/>
            </w14:solidFill>
          </w14:textFill>
        </w:rPr>
        <w:t>Tipul probelor de concurs, locul si data desfasurarii acestora . Calendarul de desfasurare a concursulu</w:t>
      </w:r>
      <w:r>
        <w:rPr>
          <w:rFonts w:hint="default" w:ascii="Arial" w:hAnsi="Arial" w:eastAsia="Times New Roman" w:cs="Arial"/>
          <w:color w:val="000000" w:themeColor="text1"/>
          <w:kern w:val="36"/>
          <w:sz w:val="24"/>
          <w:szCs w:val="24"/>
          <w14:textFill>
            <w14:solidFill>
              <w14:schemeClr w14:val="tx1"/>
            </w14:solidFill>
          </w14:textFill>
        </w:rPr>
        <w:t>i:</w:t>
      </w:r>
    </w:p>
    <w:p>
      <w:p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single"/>
          <w14:textFill>
            <w14:solidFill>
              <w14:schemeClr w14:val="tx1"/>
            </w14:solidFill>
          </w14:textFill>
        </w:rPr>
      </w:pP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a)- </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perioada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pentru </w:t>
      </w:r>
      <w:r>
        <w:rPr>
          <w:rFonts w:hint="default" w:ascii="Arial" w:hAnsi="Arial" w:eastAsia="Times New Roman" w:cs="Arial"/>
          <w:b/>
          <w:bCs/>
          <w:i/>
          <w:iCs/>
          <w:color w:val="000000" w:themeColor="text1"/>
          <w:kern w:val="36"/>
          <w:sz w:val="24"/>
          <w:szCs w:val="24"/>
          <w:u w:val="single"/>
          <w14:textFill>
            <w14:solidFill>
              <w14:schemeClr w14:val="tx1"/>
            </w14:solidFill>
          </w14:textFill>
        </w:rPr>
        <w:t>depune</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rea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dosarel</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or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de inscriere</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02.06.2021-22.06.2021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ora 1</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6</w:t>
      </w:r>
      <w:r>
        <w:rPr>
          <w:rFonts w:hint="default" w:ascii="Arial" w:hAnsi="Arial" w:eastAsia="Times New Roman" w:cs="Arial"/>
          <w:b/>
          <w:bCs/>
          <w:i/>
          <w:iCs/>
          <w:color w:val="000000" w:themeColor="text1"/>
          <w:kern w:val="36"/>
          <w:sz w:val="24"/>
          <w:szCs w:val="24"/>
          <w:u w:val="single"/>
          <w14:textFill>
            <w14:solidFill>
              <w14:schemeClr w14:val="tx1"/>
            </w14:solidFill>
          </w14:textFill>
        </w:rPr>
        <w:t>:00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14:textFill>
            <w14:solidFill>
              <w14:schemeClr w14:val="tx1"/>
            </w14:solidFill>
          </w14:textFill>
        </w:rPr>
        <w:t>-institutia publica la care se depun dosarele de inscriere: Primaria Comunei Mosoaia</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a)Selectia dosarelor se va realiza in intervalul 23.06.2021-29.06.2021 iar depunerea contestatiilor se va realiza in termen de 24 de ore de la afisarea selectiei dosarelor</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 -Solutionarea contestatiilor se va realiza in termen de 24 de ore de la terminarea perioadei de depunere a contestatiilor.</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u w:val="single"/>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b) data desfasurarii probei scrise : </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 xml:space="preserve"> 12.07.2021 </w:t>
      </w:r>
      <w:r>
        <w:rPr>
          <w:rFonts w:hint="default" w:ascii="Arial" w:hAnsi="Arial" w:eastAsia="Times New Roman" w:cs="Arial"/>
          <w:b/>
          <w:bCs/>
          <w:color w:val="000000" w:themeColor="text1"/>
          <w:kern w:val="36"/>
          <w:sz w:val="24"/>
          <w:szCs w:val="24"/>
          <w:u w:val="single"/>
          <w14:textFill>
            <w14:solidFill>
              <w14:schemeClr w14:val="tx1"/>
            </w14:solidFill>
          </w14:textFill>
        </w:rPr>
        <w:t>ora 10:00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u w:val="single"/>
          <w:lang w:val="en-US"/>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C) data desfasurarii probei de interviu</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 xml:space="preserve">  in maxim 5 zile de la data sustinerii probei scrise- se afiseaza odata cu rezultatele la proba scrisa.</w:t>
      </w:r>
    </w:p>
    <w:p>
      <w:pPr>
        <w:numPr>
          <w:ilvl w:val="0"/>
          <w:numId w:val="16"/>
        </w:numPr>
        <w:shd w:val="clear" w:color="auto" w:fill="FFFFFF"/>
        <w:spacing w:after="75" w:line="450" w:lineRule="atLeast"/>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Relatii suplimentare se pot obtine la sediul Primariei Comunei Mosoaia, str. Calea Dragasani nr. 95 Sat Mosoaia</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Com. Mosoaia, telefon 0248.294.00</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1</w:t>
      </w: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b/>
          <w:bCs/>
          <w:color w:val="000000" w:themeColor="text1"/>
          <w:sz w:val="24"/>
          <w:szCs w:val="24"/>
          <w:lang w:val="en-US"/>
          <w14:textFill>
            <w14:solidFill>
              <w14:schemeClr w14:val="tx1"/>
            </w14:solidFill>
          </w14:textFill>
        </w:rPr>
      </w:pPr>
      <w:r>
        <w:rPr>
          <w:rFonts w:hint="default" w:ascii="Arial" w:hAnsi="Arial" w:eastAsia="Times New Roman" w:cs="Arial"/>
          <w:b/>
          <w:bCs/>
          <w:color w:val="000000" w:themeColor="text1"/>
          <w:sz w:val="24"/>
          <w:szCs w:val="24"/>
          <w:lang w:val="en-US"/>
          <w14:textFill>
            <w14:solidFill>
              <w14:schemeClr w14:val="tx1"/>
            </w14:solidFill>
          </w14:textFill>
        </w:rPr>
        <w:t>E-mail: primaria_mosoaia@yahoo.com</w:t>
      </w: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b/>
          <w:bCs/>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370" w:right="370"/>
        <w:jc w:val="both"/>
        <w:rPr>
          <w:rFonts w:ascii="Arial" w:hAnsi="Arial" w:eastAsia="Times New Roman" w:cs="Arial"/>
          <w:color w:val="000000"/>
          <w:sz w:val="20"/>
          <w:szCs w:val="20"/>
        </w:rPr>
      </w:pPr>
      <w:r>
        <w:rPr>
          <w:rFonts w:ascii="Arial" w:hAnsi="Arial" w:eastAsia="Times New Roman" w:cs="Arial"/>
          <w:color w:val="000000"/>
          <w:sz w:val="20"/>
          <w:szCs w:val="20"/>
        </w:rPr>
        <w:t xml:space="preserve">                    PRIMAR                                                                    SECRETAR GENERAL</w:t>
      </w:r>
    </w:p>
    <w:p>
      <w:pPr>
        <w:pStyle w:val="9"/>
        <w:shd w:val="clear" w:color="auto" w:fill="FFFFFF"/>
        <w:spacing w:before="100" w:beforeAutospacing="1" w:after="100" w:afterAutospacing="1" w:line="370" w:lineRule="atLeast"/>
        <w:ind w:left="370" w:right="370"/>
        <w:jc w:val="both"/>
        <w:rPr>
          <w:rFonts w:ascii="Arial" w:hAnsi="Arial" w:eastAsia="Times New Roman" w:cs="Arial"/>
          <w:color w:val="000000"/>
          <w:sz w:val="20"/>
          <w:szCs w:val="20"/>
        </w:rPr>
      </w:pPr>
      <w:r>
        <w:rPr>
          <w:rFonts w:ascii="Arial" w:hAnsi="Arial" w:eastAsia="Times New Roman" w:cs="Arial"/>
          <w:color w:val="000000"/>
          <w:sz w:val="20"/>
          <w:szCs w:val="20"/>
        </w:rPr>
        <w:t xml:space="preserve">                 NECULA ION                                                          IONESCU VALENTIN-MARIAN</w:t>
      </w: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370" w:right="37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8"/>
          <w:szCs w:val="18"/>
          <w:lang w:val="en-US"/>
        </w:rPr>
      </w:pPr>
      <w:r>
        <w:rPr>
          <w:rFonts w:hint="default" w:ascii="Arial" w:hAnsi="Arial" w:eastAsia="Times New Roman" w:cs="Arial"/>
          <w:b/>
          <w:bCs/>
          <w:color w:val="000000"/>
          <w:sz w:val="18"/>
          <w:szCs w:val="18"/>
          <w:lang w:val="en-US"/>
        </w:rPr>
        <w:t>MEMBRII COMISIEI DE EXAMINARE:</w:t>
      </w:r>
    </w:p>
    <w:p>
      <w:pPr>
        <w:pStyle w:val="9"/>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5"/>
          <w:szCs w:val="15"/>
          <w:lang w:val="en-US"/>
        </w:rPr>
      </w:pPr>
      <w:r>
        <w:rPr>
          <w:rFonts w:hint="default" w:ascii="Arial" w:hAnsi="Arial" w:eastAsia="Times New Roman" w:cs="Arial"/>
          <w:b/>
          <w:bCs/>
          <w:color w:val="000000"/>
          <w:sz w:val="15"/>
          <w:szCs w:val="15"/>
          <w:lang w:val="en-US"/>
        </w:rPr>
        <w:t>PRESEDINTE: EPURE FLOAREA-CONSILIER JURIDIC SUPERIOR- INSTITUTIA PREFECTULUI</w:t>
      </w:r>
    </w:p>
    <w:p>
      <w:pPr>
        <w:pStyle w:val="9"/>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5"/>
          <w:szCs w:val="15"/>
          <w:lang w:val="en-US"/>
        </w:rPr>
      </w:pPr>
      <w:r>
        <w:rPr>
          <w:rFonts w:hint="default" w:ascii="Arial" w:hAnsi="Arial" w:eastAsia="Times New Roman" w:cs="Arial"/>
          <w:b/>
          <w:bCs/>
          <w:color w:val="000000"/>
          <w:sz w:val="15"/>
          <w:szCs w:val="15"/>
          <w:lang w:val="en-US"/>
        </w:rPr>
        <w:t>SECRETAR:  BADEA CARMEN MARIA- CONSILIER  PRINCIPAL  PRIMARIA COMUNEI MOSOAIA</w:t>
      </w:r>
    </w:p>
    <w:p>
      <w:pPr>
        <w:pStyle w:val="9"/>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5"/>
          <w:szCs w:val="15"/>
          <w:lang w:val="en-US"/>
        </w:rPr>
      </w:pPr>
      <w:r>
        <w:rPr>
          <w:rFonts w:hint="default" w:ascii="Arial" w:hAnsi="Arial" w:eastAsia="Times New Roman" w:cs="Arial"/>
          <w:b/>
          <w:bCs/>
          <w:color w:val="000000"/>
          <w:sz w:val="15"/>
          <w:szCs w:val="15"/>
          <w:lang w:val="en-US"/>
        </w:rPr>
        <w:t>MEMBRU: IONESCU  VALENTIN  MARIAN- SECRETAR GENERAL PRIMARIA COMUNEI MOSOAIA</w:t>
      </w:r>
    </w:p>
    <w:p>
      <w:pPr>
        <w:pStyle w:val="9"/>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5"/>
          <w:szCs w:val="15"/>
          <w:lang w:val="en-US"/>
        </w:rPr>
      </w:pPr>
      <w:r>
        <w:rPr>
          <w:rFonts w:hint="default" w:ascii="Arial" w:hAnsi="Arial" w:eastAsia="Times New Roman" w:cs="Arial"/>
          <w:b/>
          <w:bCs/>
          <w:color w:val="000000"/>
          <w:sz w:val="15"/>
          <w:szCs w:val="15"/>
          <w:lang w:val="en-US"/>
        </w:rPr>
        <w:t>MEMBRU: CIOBANU FLORICA - CONSILIER SUPERIOR PRIMARIA COMUNEI MOSOAIA</w:t>
      </w:r>
    </w:p>
    <w:p>
      <w:pPr>
        <w:rPr>
          <w:b/>
          <w:bCs/>
          <w:sz w:val="18"/>
          <w:szCs w:val="18"/>
        </w:rPr>
      </w:pP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NExgiAgAAYAQAAA4AAABkcnMvZTJvRG9jLnhtbK1Uy27bMBC8F+g/&#10;ELzXkt00MAzLgRvDRYGgCeAEPdMUZRHgCyRtyf36DinLKdIecuiFWnKXs5zZXS3veq3ISfggrano&#10;dFJSIgy3tTSHir48bz/NKQmRmZopa0RFzyLQu9XHD8vOLcTMtlbVwhOAmLDoXEXbGN2iKAJvhWZh&#10;Yp0wcDbWaxax9Yei9qwDulbFrCxvi8762nnLRQg43QxOekH07wG0TSO52Fh+1MLEAdULxSIohVa6&#10;QFf5tU0jeHxsmiAiURUF05hXJIG9T2uxWrLFwTPXSn55AnvPE95w0kwaJL1CbVhk5OjlX1Bacm+D&#10;beKEW10MRLIiYDEt32iza5kTmQukDu4qevh/sPzH6ckTWVf0hhLDNAr+LPpIvtqe3CR1OhcWCNo5&#10;hMUex+iZ8TzgMJHuG6/TF3QI/ND2fNU2gfF0aT6bz0u4OHzjBvjF63XnQ/wmrCbJqKhH8bKm7PQQ&#10;4hA6hqRsxm6lUrmAypCuorefv5T5wtUDcGWQI5EYHpus2O/7C7O9rc8g5u3QGMHxrUTyBxbiE/Po&#10;BDwYsxIfsTTKIom9WJS01v/613mKR4HgpaRDZ1XUYJAoUd8NCgfAOBp+NPajYY763qJVp5hBx7OJ&#10;Cz6q0Wy81T8xQOuUAy5mODJVNI7mfRy6GwPIxXqdg47Oy0M7XEDbORYfzM7xlCYJGdz6GCFm1jgJ&#10;NKhy0Q2Nl6t0GZLU2X/uc9Trj2H1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NJWO7QAAAABQEA&#10;AA8AAAAAAAAAAQAgAAAAIgAAAGRycy9kb3ducmV2LnhtbFBLAQIUABQAAAAIAIdO4kBmzRMYIgIA&#10;AGAEAAAOAAAAAAAAAAEAIAAAAB8BAABkcnMvZTJvRG9jLnhtbFBLBQYAAAAABgAGAFkBAACzBQAA&#10;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18B079"/>
    <w:multiLevelType w:val="singleLevel"/>
    <w:tmpl w:val="9618B079"/>
    <w:lvl w:ilvl="0" w:tentative="0">
      <w:start w:val="1"/>
      <w:numFmt w:val="bullet"/>
      <w:lvlText w:val=""/>
      <w:lvlJc w:val="left"/>
      <w:pPr>
        <w:tabs>
          <w:tab w:val="left" w:pos="420"/>
        </w:tabs>
        <w:ind w:left="420" w:hanging="420"/>
      </w:pPr>
      <w:rPr>
        <w:rFonts w:hint="default" w:ascii="Wingdings" w:hAnsi="Wingdings"/>
      </w:rPr>
    </w:lvl>
  </w:abstractNum>
  <w:abstractNum w:abstractNumId="1">
    <w:nsid w:val="9D06BF81"/>
    <w:multiLevelType w:val="singleLevel"/>
    <w:tmpl w:val="9D06BF81"/>
    <w:lvl w:ilvl="0" w:tentative="0">
      <w:start w:val="1"/>
      <w:numFmt w:val="bullet"/>
      <w:lvlText w:val=""/>
      <w:lvlJc w:val="left"/>
      <w:pPr>
        <w:tabs>
          <w:tab w:val="left" w:pos="420"/>
        </w:tabs>
        <w:ind w:left="420" w:hanging="420"/>
      </w:pPr>
      <w:rPr>
        <w:rFonts w:hint="default" w:ascii="Wingdings" w:hAnsi="Wingdings"/>
      </w:rPr>
    </w:lvl>
  </w:abstractNum>
  <w:abstractNum w:abstractNumId="2">
    <w:nsid w:val="A94DE91C"/>
    <w:multiLevelType w:val="singleLevel"/>
    <w:tmpl w:val="A94DE91C"/>
    <w:lvl w:ilvl="0" w:tentative="0">
      <w:start w:val="1"/>
      <w:numFmt w:val="bullet"/>
      <w:lvlText w:val=""/>
      <w:lvlJc w:val="left"/>
      <w:pPr>
        <w:tabs>
          <w:tab w:val="left" w:pos="420"/>
        </w:tabs>
        <w:ind w:left="420" w:hanging="420"/>
      </w:pPr>
      <w:rPr>
        <w:rFonts w:hint="default" w:ascii="Wingdings" w:hAnsi="Wingdings"/>
      </w:rPr>
    </w:lvl>
  </w:abstractNum>
  <w:abstractNum w:abstractNumId="3">
    <w:nsid w:val="B9071833"/>
    <w:multiLevelType w:val="singleLevel"/>
    <w:tmpl w:val="B9071833"/>
    <w:lvl w:ilvl="0" w:tentative="0">
      <w:start w:val="1"/>
      <w:numFmt w:val="bullet"/>
      <w:lvlText w:val=""/>
      <w:lvlJc w:val="left"/>
      <w:pPr>
        <w:tabs>
          <w:tab w:val="left" w:pos="420"/>
        </w:tabs>
        <w:ind w:left="420" w:hanging="420"/>
      </w:pPr>
      <w:rPr>
        <w:rFonts w:hint="default" w:ascii="Wingdings" w:hAnsi="Wingdings"/>
      </w:rPr>
    </w:lvl>
  </w:abstractNum>
  <w:abstractNum w:abstractNumId="4">
    <w:nsid w:val="C5B4782E"/>
    <w:multiLevelType w:val="singleLevel"/>
    <w:tmpl w:val="C5B4782E"/>
    <w:lvl w:ilvl="0" w:tentative="0">
      <w:start w:val="1"/>
      <w:numFmt w:val="decimal"/>
      <w:lvlText w:val="%1."/>
      <w:lvlJc w:val="left"/>
      <w:pPr>
        <w:tabs>
          <w:tab w:val="left" w:pos="425"/>
        </w:tabs>
        <w:ind w:left="425" w:leftChars="0" w:hanging="425" w:firstLineChars="0"/>
      </w:pPr>
      <w:rPr>
        <w:rFonts w:hint="default"/>
      </w:rPr>
    </w:lvl>
  </w:abstractNum>
  <w:abstractNum w:abstractNumId="5">
    <w:nsid w:val="DC362FD1"/>
    <w:multiLevelType w:val="singleLevel"/>
    <w:tmpl w:val="DC362FD1"/>
    <w:lvl w:ilvl="0" w:tentative="0">
      <w:start w:val="1"/>
      <w:numFmt w:val="bullet"/>
      <w:lvlText w:val=""/>
      <w:lvlJc w:val="left"/>
      <w:pPr>
        <w:tabs>
          <w:tab w:val="left" w:pos="420"/>
        </w:tabs>
        <w:ind w:left="420" w:hanging="420"/>
      </w:pPr>
      <w:rPr>
        <w:rFonts w:hint="default" w:ascii="Wingdings" w:hAnsi="Wingdings"/>
      </w:rPr>
    </w:lvl>
  </w:abstractNum>
  <w:abstractNum w:abstractNumId="6">
    <w:nsid w:val="F2D7B06F"/>
    <w:multiLevelType w:val="singleLevel"/>
    <w:tmpl w:val="F2D7B06F"/>
    <w:lvl w:ilvl="0" w:tentative="0">
      <w:start w:val="1"/>
      <w:numFmt w:val="bullet"/>
      <w:lvlText w:val=""/>
      <w:lvlJc w:val="left"/>
      <w:pPr>
        <w:tabs>
          <w:tab w:val="left" w:pos="420"/>
        </w:tabs>
        <w:ind w:left="420" w:leftChars="0" w:hanging="420" w:firstLineChars="0"/>
      </w:pPr>
      <w:rPr>
        <w:rFonts w:hint="default" w:ascii="Wingdings" w:hAnsi="Wingdings"/>
        <w:sz w:val="13"/>
        <w:szCs w:val="13"/>
      </w:rPr>
    </w:lvl>
  </w:abstractNum>
  <w:abstractNum w:abstractNumId="7">
    <w:nsid w:val="0053208E"/>
    <w:multiLevelType w:val="multilevel"/>
    <w:tmpl w:val="0053208E"/>
    <w:lvl w:ilvl="0" w:tentative="0">
      <w:start w:val="1"/>
      <w:numFmt w:val="lowerLetter"/>
      <w:lvlText w:val="%1)"/>
      <w:lvlJc w:val="left"/>
      <w:pPr>
        <w:ind w:left="494" w:hanging="274"/>
        <w:jc w:val="left"/>
      </w:pPr>
      <w:rPr>
        <w:rFonts w:hint="default" w:ascii="Times New Roman" w:hAnsi="Times New Roman" w:eastAsia="Times New Roman" w:cs="Times New Roman"/>
        <w:w w:val="101"/>
        <w:sz w:val="26"/>
        <w:szCs w:val="26"/>
        <w:lang w:val="ro-RO" w:eastAsia="ro-RO" w:bidi="ro-RO"/>
      </w:rPr>
    </w:lvl>
    <w:lvl w:ilvl="1" w:tentative="0">
      <w:start w:val="0"/>
      <w:numFmt w:val="bullet"/>
      <w:lvlText w:val="•"/>
      <w:lvlJc w:val="left"/>
      <w:pPr>
        <w:ind w:left="1345" w:hanging="274"/>
      </w:pPr>
      <w:rPr>
        <w:rFonts w:hint="default"/>
        <w:lang w:val="ro-RO" w:eastAsia="ro-RO" w:bidi="ro-RO"/>
      </w:rPr>
    </w:lvl>
    <w:lvl w:ilvl="2" w:tentative="0">
      <w:start w:val="0"/>
      <w:numFmt w:val="bullet"/>
      <w:lvlText w:val="•"/>
      <w:lvlJc w:val="left"/>
      <w:pPr>
        <w:ind w:left="2201" w:hanging="274"/>
      </w:pPr>
      <w:rPr>
        <w:rFonts w:hint="default"/>
        <w:lang w:val="ro-RO" w:eastAsia="ro-RO" w:bidi="ro-RO"/>
      </w:rPr>
    </w:lvl>
    <w:lvl w:ilvl="3" w:tentative="0">
      <w:start w:val="0"/>
      <w:numFmt w:val="bullet"/>
      <w:lvlText w:val="•"/>
      <w:lvlJc w:val="left"/>
      <w:pPr>
        <w:ind w:left="3057" w:hanging="274"/>
      </w:pPr>
      <w:rPr>
        <w:rFonts w:hint="default"/>
        <w:lang w:val="ro-RO" w:eastAsia="ro-RO" w:bidi="ro-RO"/>
      </w:rPr>
    </w:lvl>
    <w:lvl w:ilvl="4" w:tentative="0">
      <w:start w:val="0"/>
      <w:numFmt w:val="bullet"/>
      <w:lvlText w:val="•"/>
      <w:lvlJc w:val="left"/>
      <w:pPr>
        <w:ind w:left="3913" w:hanging="274"/>
      </w:pPr>
      <w:rPr>
        <w:rFonts w:hint="default"/>
        <w:lang w:val="ro-RO" w:eastAsia="ro-RO" w:bidi="ro-RO"/>
      </w:rPr>
    </w:lvl>
    <w:lvl w:ilvl="5" w:tentative="0">
      <w:start w:val="0"/>
      <w:numFmt w:val="bullet"/>
      <w:lvlText w:val="•"/>
      <w:lvlJc w:val="left"/>
      <w:pPr>
        <w:ind w:left="4769" w:hanging="274"/>
      </w:pPr>
      <w:rPr>
        <w:rFonts w:hint="default"/>
        <w:lang w:val="ro-RO" w:eastAsia="ro-RO" w:bidi="ro-RO"/>
      </w:rPr>
    </w:lvl>
    <w:lvl w:ilvl="6" w:tentative="0">
      <w:start w:val="0"/>
      <w:numFmt w:val="bullet"/>
      <w:lvlText w:val="•"/>
      <w:lvlJc w:val="left"/>
      <w:pPr>
        <w:ind w:left="5625" w:hanging="274"/>
      </w:pPr>
      <w:rPr>
        <w:rFonts w:hint="default"/>
        <w:lang w:val="ro-RO" w:eastAsia="ro-RO" w:bidi="ro-RO"/>
      </w:rPr>
    </w:lvl>
    <w:lvl w:ilvl="7" w:tentative="0">
      <w:start w:val="0"/>
      <w:numFmt w:val="bullet"/>
      <w:lvlText w:val="•"/>
      <w:lvlJc w:val="left"/>
      <w:pPr>
        <w:ind w:left="6481" w:hanging="274"/>
      </w:pPr>
      <w:rPr>
        <w:rFonts w:hint="default"/>
        <w:lang w:val="ro-RO" w:eastAsia="ro-RO" w:bidi="ro-RO"/>
      </w:rPr>
    </w:lvl>
    <w:lvl w:ilvl="8" w:tentative="0">
      <w:start w:val="0"/>
      <w:numFmt w:val="bullet"/>
      <w:lvlText w:val="•"/>
      <w:lvlJc w:val="left"/>
      <w:pPr>
        <w:ind w:left="7337" w:hanging="274"/>
      </w:pPr>
      <w:rPr>
        <w:rFonts w:hint="default"/>
        <w:lang w:val="ro-RO" w:eastAsia="ro-RO" w:bidi="ro-RO"/>
      </w:rPr>
    </w:lvl>
  </w:abstractNum>
  <w:abstractNum w:abstractNumId="8">
    <w:nsid w:val="0650141A"/>
    <w:multiLevelType w:val="singleLevel"/>
    <w:tmpl w:val="0650141A"/>
    <w:lvl w:ilvl="0" w:tentative="0">
      <w:start w:val="1"/>
      <w:numFmt w:val="bullet"/>
      <w:lvlText w:val=""/>
      <w:lvlJc w:val="left"/>
      <w:pPr>
        <w:tabs>
          <w:tab w:val="left" w:pos="420"/>
        </w:tabs>
        <w:ind w:left="420" w:hanging="420"/>
      </w:pPr>
      <w:rPr>
        <w:rFonts w:hint="default" w:ascii="Wingdings" w:hAnsi="Wingdings"/>
      </w:rPr>
    </w:lvl>
  </w:abstractNum>
  <w:abstractNum w:abstractNumId="9">
    <w:nsid w:val="0C746DCE"/>
    <w:multiLevelType w:val="singleLevel"/>
    <w:tmpl w:val="0C746DCE"/>
    <w:lvl w:ilvl="0" w:tentative="0">
      <w:start w:val="1"/>
      <w:numFmt w:val="decimal"/>
      <w:lvlText w:val="%1."/>
      <w:lvlJc w:val="left"/>
      <w:pPr>
        <w:tabs>
          <w:tab w:val="left" w:pos="425"/>
        </w:tabs>
        <w:ind w:left="425" w:leftChars="0" w:hanging="425" w:firstLineChars="0"/>
      </w:pPr>
      <w:rPr>
        <w:rFonts w:hint="default"/>
      </w:rPr>
    </w:lvl>
  </w:abstractNum>
  <w:abstractNum w:abstractNumId="10">
    <w:nsid w:val="3E192A0A"/>
    <w:multiLevelType w:val="singleLevel"/>
    <w:tmpl w:val="3E192A0A"/>
    <w:lvl w:ilvl="0" w:tentative="0">
      <w:start w:val="1"/>
      <w:numFmt w:val="bullet"/>
      <w:lvlText w:val=""/>
      <w:lvlJc w:val="left"/>
      <w:pPr>
        <w:tabs>
          <w:tab w:val="left" w:pos="420"/>
        </w:tabs>
        <w:ind w:left="420" w:hanging="420"/>
      </w:pPr>
      <w:rPr>
        <w:rFonts w:hint="default" w:ascii="Wingdings" w:hAnsi="Wingdings"/>
      </w:rPr>
    </w:lvl>
  </w:abstractNum>
  <w:abstractNum w:abstractNumId="11">
    <w:nsid w:val="520F5FAC"/>
    <w:multiLevelType w:val="singleLevel"/>
    <w:tmpl w:val="520F5FAC"/>
    <w:lvl w:ilvl="0" w:tentative="0">
      <w:start w:val="1"/>
      <w:numFmt w:val="bullet"/>
      <w:lvlText w:val=""/>
      <w:lvlJc w:val="left"/>
      <w:pPr>
        <w:tabs>
          <w:tab w:val="left" w:pos="420"/>
        </w:tabs>
        <w:ind w:left="420" w:hanging="420"/>
      </w:pPr>
      <w:rPr>
        <w:rFonts w:hint="default" w:ascii="Wingdings" w:hAnsi="Wingdings"/>
      </w:rPr>
    </w:lvl>
  </w:abstractNum>
  <w:abstractNum w:abstractNumId="12">
    <w:nsid w:val="55AE4CA0"/>
    <w:multiLevelType w:val="multilevel"/>
    <w:tmpl w:val="55AE4CA0"/>
    <w:lvl w:ilvl="0" w:tentative="0">
      <w:start w:val="1"/>
      <w:numFmt w:val="decimal"/>
      <w:lvlText w:val="%1."/>
      <w:lvlJc w:val="left"/>
      <w:pPr>
        <w:ind w:left="370" w:hanging="360"/>
      </w:pPr>
      <w:rPr>
        <w:rFonts w:hint="default"/>
      </w:rPr>
    </w:lvl>
    <w:lvl w:ilvl="1" w:tentative="0">
      <w:start w:val="1"/>
      <w:numFmt w:val="lowerLetter"/>
      <w:lvlText w:val="%2."/>
      <w:lvlJc w:val="left"/>
      <w:pPr>
        <w:ind w:left="1090" w:hanging="360"/>
      </w:pPr>
    </w:lvl>
    <w:lvl w:ilvl="2" w:tentative="0">
      <w:start w:val="1"/>
      <w:numFmt w:val="lowerRoman"/>
      <w:lvlText w:val="%3."/>
      <w:lvlJc w:val="right"/>
      <w:pPr>
        <w:ind w:left="1810" w:hanging="180"/>
      </w:pPr>
    </w:lvl>
    <w:lvl w:ilvl="3" w:tentative="0">
      <w:start w:val="1"/>
      <w:numFmt w:val="decimal"/>
      <w:lvlText w:val="%4."/>
      <w:lvlJc w:val="left"/>
      <w:pPr>
        <w:ind w:left="1170" w:hanging="360"/>
      </w:pPr>
    </w:lvl>
    <w:lvl w:ilvl="4" w:tentative="0">
      <w:start w:val="1"/>
      <w:numFmt w:val="lowerLetter"/>
      <w:lvlText w:val="%5."/>
      <w:lvlJc w:val="left"/>
      <w:pPr>
        <w:ind w:left="3250" w:hanging="360"/>
      </w:pPr>
    </w:lvl>
    <w:lvl w:ilvl="5" w:tentative="0">
      <w:start w:val="1"/>
      <w:numFmt w:val="lowerRoman"/>
      <w:lvlText w:val="%6."/>
      <w:lvlJc w:val="right"/>
      <w:pPr>
        <w:ind w:left="3970" w:hanging="180"/>
      </w:pPr>
    </w:lvl>
    <w:lvl w:ilvl="6" w:tentative="0">
      <w:start w:val="1"/>
      <w:numFmt w:val="decimal"/>
      <w:lvlText w:val="%7."/>
      <w:lvlJc w:val="left"/>
      <w:pPr>
        <w:ind w:left="4690" w:hanging="360"/>
      </w:pPr>
    </w:lvl>
    <w:lvl w:ilvl="7" w:tentative="0">
      <w:start w:val="1"/>
      <w:numFmt w:val="lowerLetter"/>
      <w:lvlText w:val="%8."/>
      <w:lvlJc w:val="left"/>
      <w:pPr>
        <w:ind w:left="5410" w:hanging="360"/>
      </w:pPr>
    </w:lvl>
    <w:lvl w:ilvl="8" w:tentative="0">
      <w:start w:val="1"/>
      <w:numFmt w:val="lowerRoman"/>
      <w:lvlText w:val="%9."/>
      <w:lvlJc w:val="right"/>
      <w:pPr>
        <w:ind w:left="6130" w:hanging="180"/>
      </w:pPr>
    </w:lvl>
  </w:abstractNum>
  <w:abstractNum w:abstractNumId="13">
    <w:nsid w:val="5B51DF96"/>
    <w:multiLevelType w:val="singleLevel"/>
    <w:tmpl w:val="5B51DF96"/>
    <w:lvl w:ilvl="0" w:tentative="0">
      <w:start w:val="1"/>
      <w:numFmt w:val="bullet"/>
      <w:lvlText w:val=""/>
      <w:lvlJc w:val="left"/>
      <w:pPr>
        <w:tabs>
          <w:tab w:val="left" w:pos="420"/>
        </w:tabs>
        <w:ind w:left="420" w:hanging="420"/>
      </w:pPr>
      <w:rPr>
        <w:rFonts w:hint="default" w:ascii="Wingdings" w:hAnsi="Wingdings"/>
      </w:rPr>
    </w:lvl>
  </w:abstractNum>
  <w:abstractNum w:abstractNumId="14">
    <w:nsid w:val="5D5F47DD"/>
    <w:multiLevelType w:val="multilevel"/>
    <w:tmpl w:val="5D5F47D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6F45A805"/>
    <w:multiLevelType w:val="singleLevel"/>
    <w:tmpl w:val="6F45A805"/>
    <w:lvl w:ilvl="0" w:tentative="0">
      <w:start w:val="1"/>
      <w:numFmt w:val="bullet"/>
      <w:lvlText w:val=""/>
      <w:lvlJc w:val="left"/>
      <w:pPr>
        <w:tabs>
          <w:tab w:val="left" w:pos="420"/>
        </w:tabs>
        <w:ind w:left="420" w:hanging="420"/>
      </w:pPr>
      <w:rPr>
        <w:rFonts w:hint="default" w:ascii="Wingdings" w:hAnsi="Wingdings"/>
        <w:sz w:val="21"/>
        <w:szCs w:val="21"/>
      </w:rPr>
    </w:lvl>
  </w:abstractNum>
  <w:num w:numId="1">
    <w:abstractNumId w:val="14"/>
  </w:num>
  <w:num w:numId="2">
    <w:abstractNumId w:val="6"/>
  </w:num>
  <w:num w:numId="3">
    <w:abstractNumId w:val="13"/>
  </w:num>
  <w:num w:numId="4">
    <w:abstractNumId w:val="7"/>
  </w:num>
  <w:num w:numId="5">
    <w:abstractNumId w:val="8"/>
  </w:num>
  <w:num w:numId="6">
    <w:abstractNumId w:val="10"/>
  </w:num>
  <w:num w:numId="7">
    <w:abstractNumId w:val="11"/>
  </w:num>
  <w:num w:numId="8">
    <w:abstractNumId w:val="3"/>
  </w:num>
  <w:num w:numId="9">
    <w:abstractNumId w:val="5"/>
  </w:num>
  <w:num w:numId="10">
    <w:abstractNumId w:val="2"/>
  </w:num>
  <w:num w:numId="11">
    <w:abstractNumId w:val="1"/>
  </w:num>
  <w:num w:numId="12">
    <w:abstractNumId w:val="12"/>
  </w:num>
  <w:num w:numId="13">
    <w:abstractNumId w:val="15"/>
  </w:num>
  <w:num w:numId="14">
    <w:abstractNumId w:val="4"/>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83"/>
    <w:rsid w:val="00017BCC"/>
    <w:rsid w:val="001A7095"/>
    <w:rsid w:val="002409C0"/>
    <w:rsid w:val="00303D94"/>
    <w:rsid w:val="005D2D1B"/>
    <w:rsid w:val="00637796"/>
    <w:rsid w:val="006A4E28"/>
    <w:rsid w:val="00717EB6"/>
    <w:rsid w:val="007B13E6"/>
    <w:rsid w:val="00802823"/>
    <w:rsid w:val="0081224D"/>
    <w:rsid w:val="00943DD5"/>
    <w:rsid w:val="00AD5D47"/>
    <w:rsid w:val="00B42B83"/>
    <w:rsid w:val="00B44FEA"/>
    <w:rsid w:val="00B626D4"/>
    <w:rsid w:val="00BD32CF"/>
    <w:rsid w:val="00BF3D0F"/>
    <w:rsid w:val="00C46238"/>
    <w:rsid w:val="00CE32AE"/>
    <w:rsid w:val="00ED4EDD"/>
    <w:rsid w:val="00F16409"/>
    <w:rsid w:val="00FD264C"/>
    <w:rsid w:val="00FD64C6"/>
    <w:rsid w:val="03C060EE"/>
    <w:rsid w:val="08581E69"/>
    <w:rsid w:val="118557BE"/>
    <w:rsid w:val="1449597B"/>
    <w:rsid w:val="161E2FA9"/>
    <w:rsid w:val="1BD50AB7"/>
    <w:rsid w:val="1EAB290C"/>
    <w:rsid w:val="1F0179EC"/>
    <w:rsid w:val="234007C1"/>
    <w:rsid w:val="294800E9"/>
    <w:rsid w:val="295E4C73"/>
    <w:rsid w:val="29E20610"/>
    <w:rsid w:val="2D154B54"/>
    <w:rsid w:val="31AE4D2D"/>
    <w:rsid w:val="324E1267"/>
    <w:rsid w:val="33580DF2"/>
    <w:rsid w:val="342B145A"/>
    <w:rsid w:val="37E20FAC"/>
    <w:rsid w:val="37E25F83"/>
    <w:rsid w:val="3C5816C0"/>
    <w:rsid w:val="3EBA5C8E"/>
    <w:rsid w:val="40B71DF6"/>
    <w:rsid w:val="42F7789D"/>
    <w:rsid w:val="44AD5FE0"/>
    <w:rsid w:val="473D5616"/>
    <w:rsid w:val="4DBD7A54"/>
    <w:rsid w:val="51651AEA"/>
    <w:rsid w:val="573D3587"/>
    <w:rsid w:val="5D7A3707"/>
    <w:rsid w:val="62616C95"/>
    <w:rsid w:val="626E66D4"/>
    <w:rsid w:val="69095D32"/>
    <w:rsid w:val="7173568D"/>
    <w:rsid w:val="77774849"/>
    <w:rsid w:val="7C036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unhideWhenUsed/>
    <w:qFormat/>
    <w:uiPriority w:val="99"/>
    <w:pPr>
      <w:spacing w:after="0" w:line="240" w:lineRule="auto"/>
    </w:pPr>
    <w:rPr>
      <w:rFonts w:ascii="Segoe UI" w:hAnsi="Segoe UI" w:cs="Segoe UI"/>
      <w:sz w:val="18"/>
      <w:szCs w:val="18"/>
    </w:rPr>
  </w:style>
  <w:style w:type="paragraph" w:styleId="5">
    <w:name w:val="footer"/>
    <w:basedOn w:val="1"/>
    <w:semiHidden/>
    <w:unhideWhenUsed/>
    <w:uiPriority w:val="99"/>
    <w:pPr>
      <w:tabs>
        <w:tab w:val="center" w:pos="4153"/>
        <w:tab w:val="right" w:pos="8306"/>
      </w:tabs>
      <w:snapToGrid w:val="0"/>
      <w:jc w:val="left"/>
    </w:pPr>
    <w:rPr>
      <w:sz w:val="18"/>
      <w:szCs w:val="18"/>
    </w:rPr>
  </w:style>
  <w:style w:type="paragraph" w:styleId="6">
    <w:name w:val="header"/>
    <w:basedOn w:val="1"/>
    <w:semiHidden/>
    <w:unhideWhenUsed/>
    <w:uiPriority w:val="99"/>
    <w:pPr>
      <w:tabs>
        <w:tab w:val="center" w:pos="4153"/>
        <w:tab w:val="right" w:pos="8306"/>
      </w:tabs>
      <w:snapToGrid w:val="0"/>
    </w:pPr>
    <w:rPr>
      <w:sz w:val="18"/>
      <w:szCs w:val="18"/>
    </w:rPr>
  </w:style>
  <w:style w:type="paragraph" w:styleId="7">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8">
    <w:name w:val="Strong"/>
    <w:basedOn w:val="2"/>
    <w:qFormat/>
    <w:uiPriority w:val="22"/>
    <w:rPr>
      <w:b/>
      <w:bCs/>
    </w:rPr>
  </w:style>
  <w:style w:type="paragraph" w:styleId="9">
    <w:name w:val="List Paragraph"/>
    <w:basedOn w:val="1"/>
    <w:qFormat/>
    <w:uiPriority w:val="34"/>
    <w:pPr>
      <w:ind w:left="720"/>
      <w:contextualSpacing/>
    </w:pPr>
  </w:style>
  <w:style w:type="character" w:customStyle="1" w:styleId="10">
    <w:name w:val="Balloon Text Char"/>
    <w:basedOn w:val="2"/>
    <w:link w:val="4"/>
    <w:semiHidden/>
    <w:qFormat/>
    <w:uiPriority w:val="99"/>
    <w:rPr>
      <w:rFonts w:ascii="Segoe UI" w:hAnsi="Segoe UI" w:cs="Segoe UI" w:eastAsiaTheme="minorHAnsi"/>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BFEC-2A3F-406F-8673-3668AF8BDDAE}">
  <ds:schemaRefs/>
</ds:datastoreItem>
</file>

<file path=docProps/app.xml><?xml version="1.0" encoding="utf-8"?>
<Properties xmlns="http://schemas.openxmlformats.org/officeDocument/2006/extended-properties" xmlns:vt="http://schemas.openxmlformats.org/officeDocument/2006/docPropsVTypes">
  <Template>Normal</Template>
  <Pages>1</Pages>
  <Words>1215</Words>
  <Characters>6926</Characters>
  <Lines>57</Lines>
  <Paragraphs>16</Paragraphs>
  <TotalTime>50</TotalTime>
  <ScaleCrop>false</ScaleCrop>
  <LinksUpToDate>false</LinksUpToDate>
  <CharactersWithSpaces>8125</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2020-01-14T09:06:00Z</dcterms:created>
  <dc:creator>Mihaela Cocean</dc:creator>
  <cp:lastModifiedBy>Achizitii Publice</cp:lastModifiedBy>
  <cp:lastPrinted>2021-05-24T08:52:00Z</cp:lastPrinted>
  <dcterms:modified xsi:type="dcterms:W3CDTF">2021-05-31T11:38:57Z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